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900"/>
        </w:tabs>
        <w:spacing w:line="340" w:lineRule="exact"/>
        <w:jc w:val="center"/>
        <w:rPr>
          <w:b/>
          <w:color w:val="000000"/>
          <w:kern w:val="16"/>
          <w:szCs w:val="26"/>
        </w:rPr>
      </w:pPr>
      <w:r>
        <w:rPr>
          <w:b/>
          <w:bCs/>
          <w:color w:val="000000"/>
          <w:kern w:val="16"/>
          <w:szCs w:val="26"/>
        </w:rPr>
        <w:t xml:space="preserve">THẨM QUYỀN TIẾP NHẬN HỒ SƠ LĨNH VỰC ĐẤT ĐAI </w:t>
      </w:r>
      <w:r>
        <w:rPr>
          <w:b/>
          <w:color w:val="000000"/>
          <w:kern w:val="16"/>
          <w:szCs w:val="26"/>
        </w:rPr>
        <w:t>CÁC CẤP</w:t>
      </w:r>
    </w:p>
    <w:p>
      <w:pPr>
        <w:spacing w:before="120" w:after="120"/>
        <w:jc w:val="center"/>
        <w:rPr>
          <w:i/>
          <w:szCs w:val="26"/>
          <w:lang w:val="vi-VN"/>
        </w:rPr>
      </w:pPr>
      <w:r>
        <w:rPr>
          <w:i/>
          <w:szCs w:val="26"/>
          <w:lang w:val="vi-VN"/>
        </w:rPr>
        <w:t>(</w:t>
      </w:r>
      <w:r>
        <w:rPr>
          <w:i/>
          <w:szCs w:val="26"/>
        </w:rPr>
        <w:t>K</w:t>
      </w:r>
      <w:r>
        <w:rPr>
          <w:i/>
          <w:szCs w:val="26"/>
          <w:lang w:val="vi-VN"/>
        </w:rPr>
        <w:t xml:space="preserve">èm theo Quyết định số  </w:t>
      </w:r>
      <w:r>
        <w:rPr>
          <w:i/>
          <w:szCs w:val="26"/>
        </w:rPr>
        <w:t xml:space="preserve">     395</w:t>
      </w:r>
      <w:r>
        <w:rPr>
          <w:i/>
          <w:szCs w:val="26"/>
          <w:lang w:val="vi-VN"/>
        </w:rPr>
        <w:t>/</w:t>
      </w:r>
      <w:r>
        <w:rPr>
          <w:i/>
          <w:szCs w:val="26"/>
        </w:rPr>
        <w:t>QĐ-SNNMT</w:t>
      </w:r>
      <w:r>
        <w:rPr>
          <w:i/>
          <w:szCs w:val="26"/>
          <w:lang w:val="vi-VN"/>
        </w:rPr>
        <w:t xml:space="preserve"> ngày </w:t>
      </w:r>
      <w:r>
        <w:rPr>
          <w:i/>
          <w:szCs w:val="26"/>
        </w:rPr>
        <w:t xml:space="preserve">17 </w:t>
      </w:r>
      <w:bookmarkStart w:id="0" w:name="_GoBack"/>
      <w:bookmarkEnd w:id="0"/>
      <w:r>
        <w:rPr>
          <w:i/>
          <w:szCs w:val="26"/>
          <w:lang w:val="vi-VN"/>
        </w:rPr>
        <w:t>tháng</w:t>
      </w:r>
      <w:r>
        <w:rPr>
          <w:i/>
          <w:szCs w:val="26"/>
        </w:rPr>
        <w:t xml:space="preserve"> 4 </w:t>
      </w:r>
      <w:r>
        <w:rPr>
          <w:i/>
          <w:szCs w:val="26"/>
          <w:lang w:val="vi-VN"/>
        </w:rPr>
        <w:t>năm 20</w:t>
      </w:r>
      <w:r>
        <w:rPr>
          <w:i/>
          <w:szCs w:val="26"/>
        </w:rPr>
        <w:t>25 của Sở Nông nghiệp và Môi trường tỉnh Thanh Hóa</w:t>
      </w:r>
      <w:r>
        <w:rPr>
          <w:i/>
          <w:szCs w:val="26"/>
          <w:lang w:val="vi-VN"/>
        </w:rPr>
        <w:t>)</w:t>
      </w:r>
    </w:p>
    <w:p>
      <w:pPr>
        <w:tabs>
          <w:tab w:val="left" w:pos="4900"/>
        </w:tabs>
        <w:rPr>
          <w:b/>
          <w:color w:val="000000"/>
          <w:kern w:val="16"/>
          <w:sz w:val="28"/>
          <w:szCs w:val="26"/>
        </w:rPr>
      </w:pPr>
      <w:r>
        <w:rPr>
          <w:noProof/>
          <w:kern w:val="16"/>
        </w:rPr>
        <mc:AlternateContent>
          <mc:Choice Requires="wps">
            <w:drawing>
              <wp:anchor distT="4294967295" distB="4294967295" distL="114300" distR="114300" simplePos="0" relativeHeight="251654656" behindDoc="0" locked="0" layoutInCell="1" allowOverlap="1">
                <wp:simplePos x="0" y="0"/>
                <wp:positionH relativeFrom="column">
                  <wp:posOffset>3402965</wp:posOffset>
                </wp:positionH>
                <wp:positionV relativeFrom="paragraph">
                  <wp:posOffset>10794</wp:posOffset>
                </wp:positionV>
                <wp:extent cx="318071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7.95pt;margin-top:.85pt;width:250.4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W5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PiSL+DGZ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"/>
            </w:pict>
          </mc:Fallback>
        </mc:AlternateConten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53"/>
        <w:gridCol w:w="4536"/>
        <w:gridCol w:w="992"/>
        <w:gridCol w:w="992"/>
        <w:gridCol w:w="1418"/>
        <w:gridCol w:w="992"/>
        <w:gridCol w:w="992"/>
      </w:tblGrid>
      <w:tr>
        <w:trPr>
          <w:tblHeader/>
        </w:trPr>
        <w:tc>
          <w:tcPr>
            <w:tcW w:w="850" w:type="dxa"/>
            <w:tcBorders>
              <w:top w:val="single" w:sz="4" w:space="0" w:color="auto"/>
              <w:left w:val="single" w:sz="4" w:space="0" w:color="auto"/>
              <w:bottom w:val="single" w:sz="4" w:space="0" w:color="auto"/>
              <w:right w:val="single" w:sz="4" w:space="0" w:color="auto"/>
            </w:tcBorders>
            <w:vAlign w:val="center"/>
            <w:hideMark/>
          </w:tcPr>
          <w:p>
            <w:pPr>
              <w:tabs>
                <w:tab w:val="left" w:pos="4900"/>
              </w:tabs>
              <w:spacing w:line="264" w:lineRule="auto"/>
              <w:jc w:val="center"/>
              <w:rPr>
                <w:b/>
                <w:color w:val="000000"/>
                <w:kern w:val="16"/>
                <w:sz w:val="24"/>
                <w:szCs w:val="24"/>
              </w:rPr>
            </w:pPr>
            <w:r>
              <w:rPr>
                <w:b/>
                <w:color w:val="000000"/>
                <w:kern w:val="16"/>
                <w:sz w:val="24"/>
                <w:szCs w:val="24"/>
              </w:rPr>
              <w:t>TT</w:t>
            </w:r>
          </w:p>
        </w:tc>
        <w:tc>
          <w:tcPr>
            <w:tcW w:w="4253" w:type="dxa"/>
            <w:tcBorders>
              <w:top w:val="single" w:sz="4" w:space="0" w:color="auto"/>
              <w:left w:val="single" w:sz="4" w:space="0" w:color="auto"/>
              <w:bottom w:val="single" w:sz="4" w:space="0" w:color="auto"/>
              <w:right w:val="single" w:sz="4" w:space="0" w:color="auto"/>
            </w:tcBorders>
            <w:vAlign w:val="center"/>
            <w:hideMark/>
          </w:tcPr>
          <w:p>
            <w:pPr>
              <w:spacing w:line="264" w:lineRule="auto"/>
              <w:jc w:val="center"/>
              <w:rPr>
                <w:b/>
                <w:bCs/>
                <w:color w:val="000000"/>
                <w:kern w:val="16"/>
                <w:sz w:val="24"/>
                <w:szCs w:val="24"/>
              </w:rPr>
            </w:pPr>
            <w:r>
              <w:rPr>
                <w:b/>
                <w:bCs/>
                <w:color w:val="000000"/>
                <w:kern w:val="16"/>
                <w:sz w:val="24"/>
                <w:szCs w:val="24"/>
              </w:rPr>
              <w:t>Tên thủ tục hành chính</w:t>
            </w:r>
          </w:p>
        </w:tc>
        <w:tc>
          <w:tcPr>
            <w:tcW w:w="4536" w:type="dxa"/>
            <w:tcBorders>
              <w:top w:val="single" w:sz="4" w:space="0" w:color="auto"/>
              <w:left w:val="single" w:sz="4" w:space="0" w:color="auto"/>
              <w:bottom w:val="single" w:sz="4" w:space="0" w:color="auto"/>
              <w:right w:val="single" w:sz="4" w:space="0" w:color="auto"/>
            </w:tcBorders>
            <w:vAlign w:val="center"/>
            <w:hideMark/>
          </w:tcPr>
          <w:p>
            <w:pPr>
              <w:spacing w:line="264" w:lineRule="auto"/>
              <w:jc w:val="center"/>
              <w:rPr>
                <w:b/>
                <w:bCs/>
                <w:color w:val="000000"/>
                <w:kern w:val="16"/>
                <w:sz w:val="24"/>
                <w:szCs w:val="24"/>
              </w:rPr>
            </w:pPr>
            <w:r>
              <w:rPr>
                <w:b/>
                <w:bCs/>
                <w:kern w:val="16"/>
                <w:sz w:val="24"/>
                <w:szCs w:val="24"/>
              </w:rPr>
              <w:t>Đ</w:t>
            </w:r>
            <w:r>
              <w:rPr>
                <w:b/>
                <w:bCs/>
                <w:color w:val="000000"/>
                <w:kern w:val="16"/>
                <w:sz w:val="24"/>
                <w:szCs w:val="24"/>
              </w:rPr>
              <w:t>ịa điểm thực hiện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b/>
                <w:bCs/>
                <w:kern w:val="16"/>
                <w:sz w:val="24"/>
                <w:szCs w:val="24"/>
              </w:rPr>
            </w:pPr>
            <w:r>
              <w:rPr>
                <w:b/>
                <w:bCs/>
                <w:kern w:val="16"/>
                <w:sz w:val="24"/>
                <w:szCs w:val="24"/>
              </w:rPr>
              <w:t>Sở NNMT</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b/>
                <w:bCs/>
                <w:kern w:val="16"/>
                <w:sz w:val="24"/>
                <w:szCs w:val="24"/>
              </w:rPr>
            </w:pPr>
            <w:r>
              <w:rPr>
                <w:b/>
                <w:bCs/>
                <w:kern w:val="16"/>
                <w:sz w:val="24"/>
                <w:szCs w:val="24"/>
              </w:rPr>
              <w:t>Văn phòng ĐKĐĐ</w:t>
            </w: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b/>
                <w:bCs/>
                <w:kern w:val="16"/>
                <w:sz w:val="24"/>
                <w:szCs w:val="24"/>
              </w:rPr>
            </w:pPr>
            <w:r>
              <w:rPr>
                <w:b/>
                <w:bCs/>
                <w:kern w:val="16"/>
                <w:sz w:val="24"/>
                <w:szCs w:val="24"/>
              </w:rPr>
              <w:t>Chi nhánh Văn phòng ĐKĐĐ</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b/>
                <w:bCs/>
                <w:kern w:val="16"/>
                <w:sz w:val="24"/>
                <w:szCs w:val="24"/>
              </w:rPr>
            </w:pPr>
            <w:r>
              <w:rPr>
                <w:b/>
                <w:bCs/>
                <w:kern w:val="16"/>
                <w:sz w:val="24"/>
                <w:szCs w:val="24"/>
              </w:rPr>
              <w:t>UBND Cấp huyện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b/>
                <w:bCs/>
                <w:kern w:val="16"/>
                <w:sz w:val="24"/>
                <w:szCs w:val="24"/>
              </w:rPr>
            </w:pPr>
            <w:r>
              <w:rPr>
                <w:b/>
                <w:bCs/>
                <w:kern w:val="16"/>
                <w:sz w:val="24"/>
                <w:szCs w:val="24"/>
              </w:rPr>
              <w:t>UBND</w:t>
            </w:r>
          </w:p>
          <w:p>
            <w:pPr>
              <w:spacing w:line="264" w:lineRule="auto"/>
              <w:jc w:val="center"/>
              <w:rPr>
                <w:b/>
                <w:bCs/>
                <w:kern w:val="16"/>
                <w:sz w:val="24"/>
                <w:szCs w:val="24"/>
              </w:rPr>
            </w:pPr>
            <w:r>
              <w:rPr>
                <w:b/>
                <w:bCs/>
                <w:kern w:val="16"/>
                <w:sz w:val="24"/>
                <w:szCs w:val="24"/>
              </w:rPr>
              <w:t>cấp xã</w:t>
            </w: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1</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 xml:space="preserve">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 </w:t>
            </w:r>
          </w:p>
          <w:p>
            <w:pPr>
              <w:tabs>
                <w:tab w:val="left" w:pos="142"/>
              </w:tabs>
              <w:spacing w:before="60"/>
              <w:jc w:val="both"/>
              <w:rPr>
                <w:rFonts w:eastAsia="Arial"/>
                <w:kern w:val="16"/>
                <w:sz w:val="24"/>
                <w:szCs w:val="24"/>
              </w:rPr>
            </w:pPr>
            <w:r>
              <w:rPr>
                <w:kern w:val="16"/>
                <w:sz w:val="24"/>
                <w:szCs w:val="24"/>
              </w:rPr>
              <w:t>(1.012752.H56)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8"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315"/>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2</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kern w:val="16"/>
                <w:sz w:val="24"/>
                <w:szCs w:val="24"/>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 (1.012755.H56)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9"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89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3</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kern w:val="16"/>
                <w:sz w:val="24"/>
                <w:szCs w:val="24"/>
              </w:rPr>
              <w:t>Giao đất, cho thuê đất thông qua đấu thầu lựa chọn nhà đầu tư thực hiện dự án có sử dụng đất  (1.012757.H56)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Bộ phận tiếp nhận và trả kết quả của Sở Nông nghiệp và Môi trường tại Trung tâm Phục vụ hành chính công tỉnh, địa chỉ: Số </w:t>
            </w:r>
            <w:r>
              <w:rPr>
                <w:rStyle w:val="Hyperlink"/>
                <w:rFonts w:ascii="Times New Roman" w:hAnsi="Times New Roman"/>
                <w:color w:val="auto"/>
                <w:sz w:val="24"/>
                <w:szCs w:val="24"/>
                <w:u w:val="none"/>
              </w:rPr>
              <w:lastRenderedPageBreak/>
              <w:t xml:space="preserve">28, Đại lộ Lê Lợi, phường Điện Biên, thành phố Thanh Hoá, tỉnh Thanh Hoá. </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0"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lastRenderedPageBreak/>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4</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ind w:right="175"/>
              <w:jc w:val="both"/>
              <w:rPr>
                <w:rFonts w:eastAsia="Arial"/>
                <w:kern w:val="16"/>
                <w:sz w:val="24"/>
                <w:szCs w:val="24"/>
              </w:rPr>
            </w:pPr>
            <w:r>
              <w:rPr>
                <w:kern w:val="16"/>
                <w:sz w:val="24"/>
                <w:szCs w:val="24"/>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 (1.012758.H56)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1"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360"/>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5</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kern w:val="16"/>
                <w:sz w:val="24"/>
                <w:szCs w:val="24"/>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  (1.012759.H56)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2"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2326"/>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6</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kern w:val="16"/>
                <w:sz w:val="24"/>
                <w:szCs w:val="24"/>
              </w:rPr>
              <w:t>Chuyển hình thức giao đất, cho thuê đất mà người sử dụng đất là tổ chức kinh tế, đơn vị sự nghiệp công lập, người gốc Việt Nam định cư ở nước ngoài, tổ chức kinh tế có vốn đầu tư nước ngoài  (1.012760.H56</w:t>
            </w:r>
            <w:r>
              <w:rPr>
                <w:color w:val="333333"/>
                <w:kern w:val="16"/>
                <w:sz w:val="24"/>
                <w:szCs w:val="24"/>
              </w:rPr>
              <w:t>)</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3"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2751"/>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7</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kern w:val="16"/>
                <w:sz w:val="24"/>
                <w:szCs w:val="24"/>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 (1.012761.H56)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Bộ phận tiếp nhận và trả kết quả của Sở Nông nghiệp và Môi trường tại Trung tâm Phục vụ hành chính công tỉnh, địa chỉ: Số 28, Đại lộ Lê Lợi, phường Điện Biên, thành phố Thanh Hoá, tỉnh Thanh Hoá. </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4"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218"/>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8</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kern w:val="16"/>
                <w:sz w:val="24"/>
                <w:szCs w:val="24"/>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(1.012762.H56)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5"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600"/>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9</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kern w:val="16"/>
                <w:sz w:val="24"/>
                <w:szCs w:val="24"/>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w:t>
            </w:r>
            <w:r>
              <w:rPr>
                <w:kern w:val="16"/>
                <w:sz w:val="24"/>
                <w:szCs w:val="24"/>
              </w:rPr>
              <w:lastRenderedPageBreak/>
              <w:t>chức tôn giáo trực thuộc, người gốc Việt Nam định cư ở nước ngoài, tổ chức kinh tế có vốn đầu tư nước ngoài, tổ chức nước ngoài có chức năng ngoại giao  (1.012763.H56)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6"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p>
            <w:pPr>
              <w:spacing w:line="264" w:lineRule="auto"/>
              <w:jc w:val="both"/>
              <w:rPr>
                <w:rStyle w:val="Hyperlink"/>
                <w:rFonts w:ascii="Times New Roman" w:hAnsi="Times New Roman"/>
                <w:color w:val="auto"/>
                <w:sz w:val="24"/>
                <w:szCs w:val="24"/>
                <w:u w:val="none"/>
              </w:rPr>
            </w:pPr>
          </w:p>
          <w:p>
            <w:pPr>
              <w:spacing w:line="264" w:lineRule="auto"/>
              <w:jc w:val="both"/>
              <w:rPr>
                <w:rStyle w:val="Hyperlink"/>
                <w:rFonts w:ascii="Times New Roman" w:hAnsi="Times New Roman"/>
                <w:color w:val="auto"/>
                <w:sz w:val="24"/>
                <w:szCs w:val="24"/>
                <w:u w:val="none"/>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lastRenderedPageBreak/>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722"/>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10</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 xml:space="preserve">Chấp thuận tổ chức kinh tế nhận chuyển nhượng, thuê quyền sử dụng đất, nhận góp vốn bằng quyền sử dụng đất để thực hiện dự án </w:t>
            </w:r>
          </w:p>
          <w:p>
            <w:pPr>
              <w:tabs>
                <w:tab w:val="left" w:pos="142"/>
              </w:tabs>
              <w:spacing w:before="60"/>
              <w:jc w:val="both"/>
              <w:rPr>
                <w:kern w:val="16"/>
                <w:sz w:val="24"/>
                <w:szCs w:val="24"/>
              </w:rPr>
            </w:pPr>
            <w:r>
              <w:rPr>
                <w:kern w:val="16"/>
                <w:sz w:val="24"/>
                <w:szCs w:val="24"/>
              </w:rPr>
              <w:t>(1.012764.H56)</w:t>
            </w:r>
          </w:p>
          <w:p>
            <w:pPr>
              <w:tabs>
                <w:tab w:val="left" w:pos="142"/>
              </w:tabs>
              <w:spacing w:before="60"/>
              <w:jc w:val="both"/>
              <w:rPr>
                <w:kern w:val="16"/>
                <w:sz w:val="24"/>
                <w:szCs w:val="24"/>
              </w:rPr>
            </w:pPr>
          </w:p>
          <w:p>
            <w:pPr>
              <w:tabs>
                <w:tab w:val="left" w:pos="142"/>
              </w:tabs>
              <w:spacing w:before="60"/>
              <w:jc w:val="both"/>
              <w:rPr>
                <w:rFonts w:eastAsia="Arial"/>
                <w:kern w:val="16"/>
                <w:sz w:val="24"/>
                <w:szCs w:val="24"/>
              </w:rPr>
            </w:pPr>
            <w:r>
              <w:rPr>
                <w:kern w:val="16"/>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7"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70"/>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11</w:t>
            </w:r>
          </w:p>
        </w:tc>
        <w:tc>
          <w:tcPr>
            <w:tcW w:w="4253" w:type="dxa"/>
            <w:tcBorders>
              <w:top w:val="single" w:sz="4" w:space="0" w:color="auto"/>
              <w:left w:val="single" w:sz="4" w:space="0" w:color="auto"/>
              <w:bottom w:val="single" w:sz="4" w:space="0" w:color="auto"/>
              <w:right w:val="single" w:sz="4" w:space="0" w:color="auto"/>
            </w:tcBorders>
          </w:tcPr>
          <w:p>
            <w:pPr>
              <w:shd w:val="clear" w:color="auto" w:fill="FFFFFF"/>
              <w:spacing w:before="20" w:after="20"/>
              <w:jc w:val="both"/>
              <w:outlineLvl w:val="1"/>
              <w:rPr>
                <w:rFonts w:eastAsia="Arial"/>
                <w:kern w:val="16"/>
                <w:sz w:val="24"/>
                <w:szCs w:val="24"/>
              </w:rPr>
            </w:pPr>
            <w:r>
              <w:rPr>
                <w:bCs/>
                <w:kern w:val="16"/>
                <w:sz w:val="24"/>
                <w:szCs w:val="24"/>
              </w:rPr>
              <w:t>Giao đất, cho thuê đất, giao khu vực biển để thực hiện hoạt động lấn biển</w:t>
            </w:r>
            <w:r>
              <w:rPr>
                <w:bCs/>
                <w:i/>
                <w:iCs/>
                <w:kern w:val="16"/>
                <w:sz w:val="24"/>
                <w:szCs w:val="24"/>
              </w:rPr>
              <w:t xml:space="preserve"> </w:t>
            </w:r>
            <w:r>
              <w:rPr>
                <w:kern w:val="16"/>
                <w:sz w:val="24"/>
                <w:szCs w:val="24"/>
              </w:rPr>
              <w:t>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  (1.012804.H56)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8"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766"/>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12</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kern w:val="16"/>
                <w:sz w:val="24"/>
                <w:szCs w:val="24"/>
              </w:rPr>
            </w:pPr>
            <w:r>
              <w:rPr>
                <w:bCs/>
                <w:kern w:val="16"/>
                <w:sz w:val="24"/>
                <w:szCs w:val="24"/>
              </w:rPr>
              <w:t>Đăng ký đất đai, tài sản gắn liền với đất, cấp Giấy chứng nhận quyền sử dụng đất, quyền sở hữu tài sản gắn liền với đất</w:t>
            </w:r>
            <w:r>
              <w:rPr>
                <w:kern w:val="16"/>
                <w:sz w:val="24"/>
                <w:szCs w:val="24"/>
                <w:lang w:val="it-IT"/>
              </w:rPr>
              <w:t xml:space="preserve"> </w:t>
            </w:r>
            <w:r>
              <w:rPr>
                <w:bCs/>
                <w:kern w:val="16"/>
                <w:sz w:val="24"/>
                <w:szCs w:val="24"/>
              </w:rPr>
              <w:t xml:space="preserve">lần đầu đối với tổ chức đang sử dụng đất </w:t>
            </w:r>
            <w:r>
              <w:rPr>
                <w:kern w:val="16"/>
                <w:sz w:val="24"/>
                <w:szCs w:val="24"/>
              </w:rPr>
              <w:t xml:space="preserve"> (1.012753.H56)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Bộ phận tiếp nhận và trả kết quả của Sở Nông nghiệp và Môi trường tại Trung tâm Phục vụ hành chính công tỉnh, địa chỉ: Số 28, Đại lộ Lê Lợi, phường Điện Biên, thành phố Thanh Hoá, tỉnh Thanh Hoá. </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19"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center"/>
              <w:rPr>
                <w:kern w:val="16"/>
                <w:sz w:val="24"/>
                <w:szCs w:val="24"/>
              </w:rPr>
            </w:pPr>
            <w:r>
              <w:rPr>
                <w:kern w:val="16"/>
                <w:sz w:val="24"/>
                <w:szCs w:val="24"/>
              </w:rPr>
              <w:lastRenderedPageBreak/>
              <w:t>13</w:t>
            </w:r>
          </w:p>
          <w:p>
            <w:pPr>
              <w:spacing w:line="264" w:lineRule="auto"/>
              <w:jc w:val="center"/>
              <w:rPr>
                <w:color w:val="000000"/>
                <w:kern w:val="16"/>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Arial"/>
                <w:kern w:val="16"/>
                <w:sz w:val="24"/>
                <w:szCs w:val="24"/>
              </w:rPr>
            </w:pPr>
            <w:r>
              <w:rPr>
                <w:bCs/>
                <w:kern w:val="16"/>
                <w:sz w:val="24"/>
                <w:szCs w:val="24"/>
              </w:rPr>
              <w:t>Đăng ký đất đai, tài sản gắn liền với đất, cấp Giấy chứng nhận quyền sử dụng đất, quyền sở hữu tài sản gắn liền với đất</w:t>
            </w:r>
            <w:r>
              <w:rPr>
                <w:kern w:val="16"/>
                <w:sz w:val="24"/>
                <w:szCs w:val="24"/>
                <w:lang w:val="it-IT"/>
              </w:rPr>
              <w:t xml:space="preserve"> </w:t>
            </w:r>
            <w:r>
              <w:rPr>
                <w:bCs/>
                <w:kern w:val="16"/>
                <w:sz w:val="24"/>
                <w:szCs w:val="24"/>
              </w:rPr>
              <w:t xml:space="preserve">lần đầu đối với người gốc Việt Nam định cư ở nước ngoài </w:t>
            </w:r>
            <w:r>
              <w:rPr>
                <w:rFonts w:eastAsia="Arial"/>
                <w:kern w:val="16"/>
                <w:sz w:val="24"/>
                <w:szCs w:val="24"/>
              </w:rPr>
              <w:t>(1.012754.H56)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0"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14</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Đăng ký đất đai lần đầu đối với trường hợp được Nhà nước giao đất để quản lý (1.012756.H56)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Bộ phận tiếp nhận và trả kết quả của Sở Nông nghiệp và Môi trường tại Trung tâm Phục vụ hành chính công tỉnh, địa chỉ: Số 28, Đại lộ Lê Lợi, phường Điện Biên, thành phố Thanh Hoá, tỉnh Thanh Hoá (Đối với Tổ chức trong nước, tổ chức kinh tế quy định tại khoản 1 Điều 7 của Luật Đất đai; Người được giao quản lý đất quy định tại khoản 2 và khoản 3 Điều 7 của Luật Đất đai) </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UBND cấp xã (đối với Cộng đồng dân cư).</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1"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(toàn trình)</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r>
      <w:tr>
        <w:trPr>
          <w:trHeight w:val="742"/>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15</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Arial"/>
                <w:kern w:val="16"/>
                <w:sz w:val="24"/>
                <w:szCs w:val="24"/>
              </w:rPr>
            </w:pPr>
            <w:r>
              <w:rPr>
                <w:bCs/>
                <w:kern w:val="16"/>
                <w:sz w:val="24"/>
                <w:szCs w:val="24"/>
              </w:rPr>
              <w:t xml:space="preserve">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w:t>
            </w:r>
            <w:r>
              <w:rPr>
                <w:bCs/>
                <w:kern w:val="16"/>
                <w:sz w:val="24"/>
                <w:szCs w:val="24"/>
              </w:rPr>
              <w:lastRenderedPageBreak/>
              <w:t>góp vốn bằng quyền sử dụng đất, quyền sở hữu tài sản gắn liền với đất; cho thuê, cho thuê lại quyền sử dụng đất trong dự án xây dựng kinh doanh kết cấu hạ tầng (1.012765.H56)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xml:space="preserve">-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w:t>
            </w:r>
            <w:r>
              <w:rPr>
                <w:rStyle w:val="Hyperlink"/>
                <w:rFonts w:ascii="Times New Roman" w:hAnsi="Times New Roman"/>
                <w:color w:val="auto"/>
                <w:sz w:val="24"/>
                <w:szCs w:val="24"/>
                <w:u w:val="none"/>
              </w:rPr>
              <w:lastRenderedPageBreak/>
              <w:t>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2"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973"/>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lastRenderedPageBreak/>
              <w:t>16</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Bán hoặc góp vốn bằng tài sản gắn liền với đất thuê của Nhà nước theo hình thức thuê đất trả tiền hàng năm (1.012820.H56)</w:t>
            </w:r>
          </w:p>
          <w:p>
            <w:pPr>
              <w:tabs>
                <w:tab w:val="left" w:pos="142"/>
              </w:tabs>
              <w:spacing w:before="60"/>
              <w:jc w:val="both"/>
              <w:rPr>
                <w:rFonts w:eastAsia="Arial"/>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3"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17</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Xóa đăng ký thuê, cho thuê lại quyền sử dụng đất trong dự án xây dựng kinh doanh kết cấu hạ tầng (1.012766.H56)</w:t>
            </w:r>
          </w:p>
          <w:p>
            <w:pPr>
              <w:tabs>
                <w:tab w:val="left" w:pos="142"/>
              </w:tabs>
              <w:spacing w:before="60"/>
              <w:jc w:val="both"/>
              <w:rPr>
                <w:bCs/>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4"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742"/>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18</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 (1.012768.H56)</w:t>
            </w:r>
          </w:p>
          <w:p>
            <w:pPr>
              <w:tabs>
                <w:tab w:val="left" w:pos="142"/>
              </w:tabs>
              <w:spacing w:before="60"/>
              <w:jc w:val="both"/>
              <w:rPr>
                <w:rFonts w:eastAsia="Arial"/>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Chi nhánh Văn phòng đăng ký đất đai tại </w:t>
            </w:r>
            <w:r>
              <w:rPr>
                <w:rStyle w:val="Hyperlink"/>
                <w:rFonts w:ascii="Times New Roman" w:hAnsi="Times New Roman"/>
                <w:color w:val="auto"/>
                <w:sz w:val="24"/>
                <w:szCs w:val="24"/>
                <w:u w:val="none"/>
              </w:rPr>
              <w:lastRenderedPageBreak/>
              <w:t>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5"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19</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Arial"/>
                <w:kern w:val="16"/>
                <w:sz w:val="24"/>
                <w:szCs w:val="24"/>
              </w:rPr>
            </w:pPr>
            <w:r>
              <w:rPr>
                <w:bCs/>
                <w:kern w:val="16"/>
                <w:sz w:val="24"/>
                <w:szCs w:val="24"/>
              </w:rPr>
              <w:t xml:space="preserve">Đăng ký tài sản gắn liền với thửa đất đã được cấp Giấy chứng nhận hoặc đăng ký thay đổi về tài sản gắn liền với đất so với nội dung đã đăng ký </w:t>
            </w:r>
            <w:r>
              <w:rPr>
                <w:kern w:val="16"/>
                <w:sz w:val="24"/>
                <w:szCs w:val="24"/>
              </w:rPr>
              <w:t>(1.012769.H56)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6"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341"/>
        </w:trPr>
        <w:tc>
          <w:tcPr>
            <w:tcW w:w="850"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center"/>
              <w:rPr>
                <w:kern w:val="16"/>
                <w:sz w:val="24"/>
                <w:szCs w:val="24"/>
              </w:rPr>
            </w:pPr>
            <w:r>
              <w:rPr>
                <w:kern w:val="16"/>
                <w:sz w:val="24"/>
                <w:szCs w:val="24"/>
              </w:rPr>
              <w:t>20</w:t>
            </w: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pacing w:line="264" w:lineRule="auto"/>
              <w:jc w:val="center"/>
              <w:rPr>
                <w:color w:val="000000"/>
                <w:kern w:val="16"/>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Arial"/>
                <w:kern w:val="16"/>
                <w:sz w:val="24"/>
                <w:szCs w:val="24"/>
              </w:rPr>
            </w:pPr>
            <w:r>
              <w:rPr>
                <w:bCs/>
                <w:kern w:val="16"/>
                <w:sz w:val="24"/>
                <w:szCs w:val="24"/>
              </w:rPr>
              <w:lastRenderedPageBreak/>
              <w:t xml:space="preserve">Đăng ký biến động  thay đổi quyền sử dụng đất, quyền sở hữu tài sản gắn liền với đất do chia, tách, hợp nhất, sáp nhập tổ chức hoặc chuyển đổi mô hình tổ chức </w:t>
            </w:r>
            <w:r>
              <w:rPr>
                <w:bCs/>
                <w:kern w:val="16"/>
                <w:sz w:val="24"/>
                <w:szCs w:val="24"/>
              </w:rPr>
              <w:lastRenderedPageBreak/>
              <w:t>(1.012770.H56)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xml:space="preserve">- Bộ phận tiếp nhận và trả kết quả của Sở Nông nghiệp và Môi trường tại Trung tâm Phục vụ hành chính công tỉnh (địa chỉ: Số 28, Đại lộ Lê Lợi, phường Điện Biên, thành </w:t>
            </w:r>
            <w:r>
              <w:rPr>
                <w:rStyle w:val="Hyperlink"/>
                <w:rFonts w:ascii="Times New Roman" w:hAnsi="Times New Roman"/>
                <w:color w:val="auto"/>
                <w:sz w:val="24"/>
                <w:szCs w:val="24"/>
                <w:u w:val="none"/>
              </w:rPr>
              <w:lastRenderedPageBreak/>
              <w:t>phố Thanh Hoá, tỉnh Thanh Hoá).</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7"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058"/>
        </w:trPr>
        <w:tc>
          <w:tcPr>
            <w:tcW w:w="850"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center"/>
              <w:rPr>
                <w:kern w:val="16"/>
                <w:sz w:val="24"/>
                <w:szCs w:val="24"/>
              </w:rPr>
            </w:pPr>
            <w:r>
              <w:rPr>
                <w:kern w:val="16"/>
                <w:sz w:val="24"/>
                <w:szCs w:val="24"/>
              </w:rPr>
              <w:lastRenderedPageBreak/>
              <w:t>21</w:t>
            </w: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hd w:val="clear" w:color="auto" w:fill="FFFFFF"/>
              <w:spacing w:before="20" w:after="20"/>
              <w:jc w:val="center"/>
              <w:rPr>
                <w:kern w:val="16"/>
                <w:sz w:val="24"/>
                <w:szCs w:val="24"/>
              </w:rPr>
            </w:pPr>
          </w:p>
          <w:p>
            <w:pPr>
              <w:spacing w:line="264" w:lineRule="auto"/>
              <w:jc w:val="center"/>
              <w:rPr>
                <w:color w:val="000000"/>
                <w:kern w:val="16"/>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bCs/>
                <w:kern w:val="16"/>
                <w:sz w:val="24"/>
                <w:szCs w:val="24"/>
              </w:rPr>
            </w:pPr>
            <w:r>
              <w:rPr>
                <w:bCs/>
                <w:kern w:val="16"/>
                <w:sz w:val="24"/>
                <w:szCs w:val="24"/>
              </w:rPr>
              <w:t>Đăng ký biến động đối với trường hợp thay đổi quyền sử dụng đất, quyền sở hữu tài sản gắn liền với đất theo thỏa thuận của các thành viên hộ gia đình hoặc của vợ và chồng;</w:t>
            </w:r>
            <w:r>
              <w:rPr>
                <w:kern w:val="16"/>
                <w:sz w:val="24"/>
                <w:szCs w:val="24"/>
              </w:rPr>
              <w:t xml:space="preserve"> </w:t>
            </w:r>
            <w:r>
              <w:rPr>
                <w:bCs/>
                <w:kern w:val="16"/>
                <w:sz w:val="24"/>
                <w:szCs w:val="24"/>
              </w:rPr>
              <w:t>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w:t>
            </w:r>
            <w:r>
              <w:rPr>
                <w:kern w:val="16"/>
                <w:sz w:val="24"/>
                <w:szCs w:val="24"/>
              </w:rPr>
              <w:t xml:space="preserve"> </w:t>
            </w:r>
            <w:r>
              <w:rPr>
                <w:bCs/>
                <w:kern w:val="16"/>
                <w:sz w:val="24"/>
                <w:szCs w:val="24"/>
              </w:rPr>
              <w:t>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p>
            <w:pPr>
              <w:tabs>
                <w:tab w:val="left" w:pos="142"/>
              </w:tabs>
              <w:spacing w:before="60"/>
              <w:jc w:val="both"/>
              <w:rPr>
                <w:rFonts w:eastAsia="Arial"/>
                <w:kern w:val="16"/>
                <w:sz w:val="24"/>
                <w:szCs w:val="24"/>
              </w:rPr>
            </w:pPr>
            <w:r>
              <w:rPr>
                <w:bCs/>
                <w:kern w:val="16"/>
                <w:sz w:val="24"/>
                <w:szCs w:val="24"/>
              </w:rPr>
              <w:t>(1.012772.H56)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8"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025"/>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22</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rFonts w:eastAsia="Arial"/>
                <w:kern w:val="16"/>
                <w:sz w:val="24"/>
                <w:szCs w:val="24"/>
              </w:rPr>
            </w:pPr>
            <w:r>
              <w:rPr>
                <w:bCs/>
                <w:kern w:val="16"/>
                <w:sz w:val="24"/>
                <w:szCs w:val="24"/>
              </w:rPr>
              <w:t xml:space="preserve">Đăng ký biến động đối với trường hợp thành viên của hộ gia đình hoặc cá nhân đang sử dụng đất thành lập doanh nghiệp tư nhân và sử dụng đất vào hoạt động sản </w:t>
            </w:r>
            <w:r>
              <w:rPr>
                <w:bCs/>
                <w:kern w:val="16"/>
                <w:sz w:val="24"/>
                <w:szCs w:val="24"/>
              </w:rPr>
              <w:lastRenderedPageBreak/>
              <w:t xml:space="preserve">xuất kinh doanh của doanh nghiệp </w:t>
            </w:r>
            <w:r>
              <w:rPr>
                <w:rFonts w:eastAsia="Arial"/>
                <w:kern w:val="16"/>
                <w:sz w:val="24"/>
                <w:szCs w:val="24"/>
              </w:rPr>
              <w:t>(1.012793.H56)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xml:space="preserve">- Bộ phận tiếp nhận và trả kết quả của Sở Nông nghiệp và Môi trường tại Trung tâm Phục vụ hành chính công tỉnh, địa chỉ: Số </w:t>
            </w:r>
            <w:r>
              <w:rPr>
                <w:rStyle w:val="Hyperlink"/>
                <w:rFonts w:ascii="Times New Roman" w:hAnsi="Times New Roman"/>
                <w:color w:val="auto"/>
                <w:sz w:val="24"/>
                <w:szCs w:val="24"/>
                <w:u w:val="none"/>
              </w:rPr>
              <w:lastRenderedPageBreak/>
              <w:t>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29"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1309"/>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23</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Đăng ký biến động đối với trường hợp điều chỉnh quy hoạch xây dựng chi tiết; cấp Giấy chứng nhận cho từng thửa đất theo quy hoạch xây dựng chi tiết cho chủ đầu tư dự án có nhu cầu (1.012794.H56)</w:t>
            </w:r>
          </w:p>
          <w:p>
            <w:pPr>
              <w:tabs>
                <w:tab w:val="left" w:pos="142"/>
              </w:tabs>
              <w:spacing w:before="60"/>
              <w:jc w:val="both"/>
              <w:rPr>
                <w:rFonts w:eastAsia="Arial"/>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0"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599"/>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24</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jc w:val="both"/>
              <w:rPr>
                <w:rFonts w:eastAsia="Arial"/>
                <w:kern w:val="16"/>
                <w:sz w:val="24"/>
                <w:szCs w:val="24"/>
              </w:rPr>
            </w:pPr>
            <w:r>
              <w:rPr>
                <w:bCs/>
                <w:kern w:val="16"/>
                <w:sz w:val="24"/>
                <w:szCs w:val="24"/>
              </w:rPr>
              <w:t>Xóa ghi nợ tiền sử dụng đất, lệ phí trước bạ (1.012795.H56)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1"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r>
              <w:rPr>
                <w:kern w:val="16"/>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r>
      <w:tr>
        <w:trPr>
          <w:trHeight w:val="742"/>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25</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jc w:val="both"/>
              <w:rPr>
                <w:rFonts w:eastAsia="Arial"/>
                <w:kern w:val="16"/>
                <w:sz w:val="24"/>
                <w:szCs w:val="24"/>
              </w:rPr>
            </w:pPr>
            <w:r>
              <w:rPr>
                <w:bCs/>
                <w:kern w:val="16"/>
                <w:sz w:val="24"/>
                <w:szCs w:val="24"/>
              </w:rPr>
              <w:t>Đăng ký chuyển mục đích sử dụng đất không phải xin phép cơ quan nhà nước có thẩm quyền (</w:t>
            </w:r>
            <w:r>
              <w:rPr>
                <w:kern w:val="16"/>
                <w:sz w:val="24"/>
                <w:szCs w:val="24"/>
              </w:rPr>
              <w:t>1.012815.H56)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2"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941"/>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26</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rFonts w:eastAsia="Arial"/>
                <w:kern w:val="16"/>
                <w:sz w:val="24"/>
                <w:szCs w:val="24"/>
              </w:rPr>
            </w:pPr>
            <w:r>
              <w:rPr>
                <w:bCs/>
                <w:kern w:val="16"/>
                <w:sz w:val="24"/>
                <w:szCs w:val="24"/>
              </w:rPr>
              <w:t xml:space="preserve">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 </w:t>
            </w:r>
            <w:r>
              <w:rPr>
                <w:rFonts w:eastAsia="Arial"/>
                <w:kern w:val="16"/>
                <w:sz w:val="24"/>
                <w:szCs w:val="24"/>
              </w:rPr>
              <w:t>(</w:t>
            </w:r>
            <w:r>
              <w:rPr>
                <w:color w:val="333333"/>
                <w:kern w:val="16"/>
                <w:sz w:val="24"/>
                <w:szCs w:val="24"/>
                <w:shd w:val="clear" w:color="auto" w:fill="FFFFFF"/>
              </w:rPr>
              <w:t>1.012813.H56)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3"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r>
              <w:rPr>
                <w:kern w:val="16"/>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r>
      <w:tr>
        <w:trPr>
          <w:trHeight w:val="360"/>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t>27</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Đăng ký, cấp Giấy chứng nhận đối với thửa đất có diện tích tăng thêm do thay đổi ranh giới so với Giấy chứng nhận đã cấp</w:t>
            </w:r>
          </w:p>
          <w:p>
            <w:pPr>
              <w:tabs>
                <w:tab w:val="left" w:pos="142"/>
              </w:tabs>
              <w:spacing w:before="60"/>
              <w:jc w:val="both"/>
              <w:rPr>
                <w:bCs/>
                <w:kern w:val="16"/>
                <w:sz w:val="24"/>
                <w:szCs w:val="24"/>
              </w:rPr>
            </w:pPr>
            <w:r>
              <w:rPr>
                <w:bCs/>
                <w:kern w:val="16"/>
                <w:sz w:val="24"/>
                <w:szCs w:val="24"/>
              </w:rPr>
              <w:t>(1.012781.H56)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4"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r>
              <w:rPr>
                <w:kern w:val="16"/>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r>
      <w:tr>
        <w:trPr>
          <w:trHeight w:val="1025"/>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kern w:val="16"/>
                <w:sz w:val="24"/>
                <w:szCs w:val="24"/>
              </w:rPr>
              <w:lastRenderedPageBreak/>
              <w:t>28</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bCs/>
                <w:kern w:val="16"/>
                <w:sz w:val="24"/>
                <w:szCs w:val="24"/>
              </w:rPr>
            </w:pPr>
            <w:r>
              <w:rPr>
                <w:bCs/>
                <w:kern w:val="16"/>
                <w:sz w:val="24"/>
                <w:szCs w:val="24"/>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 (1.012782.H56)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Chi nhánh Văn phòng đăng ký đất đai tại Bộ phận tiếp nhận và trả kết quả thuộc Văn phòng HĐND và UBND cấp huyện </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5"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r>
              <w:rPr>
                <w:kern w:val="16"/>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rPr>
            </w:pPr>
          </w:p>
        </w:tc>
      </w:tr>
      <w:tr>
        <w:trPr>
          <w:trHeight w:val="360"/>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bCs/>
                <w:kern w:val="16"/>
                <w:sz w:val="24"/>
                <w:szCs w:val="24"/>
              </w:rPr>
              <w:t>29</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Arial"/>
                <w:kern w:val="16"/>
                <w:sz w:val="24"/>
                <w:szCs w:val="24"/>
              </w:rPr>
            </w:pPr>
            <w:r>
              <w:rPr>
                <w:kern w:val="16"/>
                <w:sz w:val="24"/>
                <w:szCs w:val="24"/>
              </w:rPr>
              <w:t>Cấp đổi Giấy chứng nhận quyền sử dụng đất, quyền sở hữu tài sản gắn liền với đất (1.012783.H56)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6"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88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bCs/>
                <w:kern w:val="16"/>
                <w:sz w:val="24"/>
                <w:szCs w:val="24"/>
              </w:rPr>
              <w:t>30</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Tách thửa hoặc hợp thửa đất</w:t>
            </w:r>
          </w:p>
          <w:p>
            <w:pPr>
              <w:shd w:val="clear" w:color="auto" w:fill="FFFFFF"/>
              <w:spacing w:before="20" w:after="20"/>
              <w:jc w:val="both"/>
              <w:outlineLvl w:val="0"/>
              <w:rPr>
                <w:bCs/>
                <w:kern w:val="16"/>
                <w:sz w:val="24"/>
                <w:szCs w:val="24"/>
              </w:rPr>
            </w:pPr>
            <w:r>
              <w:rPr>
                <w:bCs/>
                <w:kern w:val="16"/>
                <w:sz w:val="24"/>
                <w:szCs w:val="24"/>
              </w:rPr>
              <w:t>(1.012784.H56)</w:t>
            </w:r>
          </w:p>
          <w:p>
            <w:pPr>
              <w:tabs>
                <w:tab w:val="left" w:pos="142"/>
              </w:tabs>
              <w:spacing w:before="60"/>
              <w:jc w:val="both"/>
              <w:rPr>
                <w:rFonts w:eastAsia="Arial"/>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Bộ phận tiếp nhận và trả kết quả của Sở Nông nghiệp và Môi trường tại Trung tâm Phục vụ hành chính công tỉnh, địa chỉ: Số 28, Đại lộ Lê Lợi, phường Điện Biên, thành </w:t>
            </w:r>
            <w:r>
              <w:rPr>
                <w:rStyle w:val="Hyperlink"/>
                <w:rFonts w:ascii="Times New Roman" w:hAnsi="Times New Roman"/>
                <w:color w:val="auto"/>
                <w:sz w:val="24"/>
                <w:szCs w:val="24"/>
                <w:u w:val="none"/>
              </w:rPr>
              <w:lastRenderedPageBreak/>
              <w:t>phố Thanh Hoá, tỉnh Thanh Hoá (Tổ chức, cơ sở tôn giáo, doanh nghiệp có vốn đầu tư nước ngoài thực hiện dự án đầu tư).</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(Hộ gia đình, cá nhân, cộng đồng dân cư, người Việt Nam định cư ở nước ngoài, người Việt Nam định cư ở nước ngoài được sở hữu nhà ở gắn liền với với quyền sử dụng đất ở tại Việt Nam).</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7"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643"/>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bCs/>
                <w:kern w:val="16"/>
                <w:sz w:val="24"/>
                <w:szCs w:val="24"/>
              </w:rPr>
            </w:pPr>
            <w:r>
              <w:rPr>
                <w:bCs/>
                <w:kern w:val="16"/>
                <w:sz w:val="24"/>
                <w:szCs w:val="24"/>
              </w:rPr>
              <w:lastRenderedPageBreak/>
              <w:t>31</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bCs/>
                <w:kern w:val="16"/>
                <w:sz w:val="24"/>
                <w:szCs w:val="24"/>
              </w:rPr>
            </w:pPr>
            <w:r>
              <w:rPr>
                <w:bCs/>
                <w:kern w:val="16"/>
                <w:sz w:val="24"/>
                <w:szCs w:val="24"/>
              </w:rPr>
              <w:t>Cấp lại Giấy chứng nhận do bị mất  (1.012786.H56)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(Hộ gia đình,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xml:space="preserve">- Địa chỉ nộp trực tuyến: </w:t>
            </w:r>
            <w:hyperlink r:id="rId38"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(toàn trình)</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742"/>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bCs/>
                <w:kern w:val="16"/>
                <w:sz w:val="24"/>
                <w:szCs w:val="24"/>
              </w:rPr>
              <w:lastRenderedPageBreak/>
              <w:t>32</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Calibri"/>
                <w:kern w:val="16"/>
                <w:sz w:val="24"/>
                <w:szCs w:val="24"/>
              </w:rPr>
            </w:pPr>
            <w:r>
              <w:rPr>
                <w:rFonts w:eastAsia="Calibri"/>
                <w:kern w:val="16"/>
                <w:sz w:val="24"/>
                <w:szCs w:val="24"/>
              </w:rPr>
              <w:t>Đăng ký đất đai đối với trường hợp chuyển nhượng dự án bất động sản (1.012788.H56)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trừ trường hợp bên nhận chuyển nhượng dự án là tổ chức kinh tế có vốn đầu tư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(Cá nhân, cộng đồng dân cư,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39"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742"/>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bCs/>
                <w:kern w:val="16"/>
                <w:sz w:val="24"/>
                <w:szCs w:val="24"/>
              </w:rPr>
              <w:t>33</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bCs/>
                <w:kern w:val="16"/>
                <w:sz w:val="24"/>
                <w:szCs w:val="24"/>
              </w:rPr>
            </w:pPr>
            <w:r>
              <w:rPr>
                <w:bCs/>
                <w:kern w:val="16"/>
                <w:sz w:val="24"/>
                <w:szCs w:val="24"/>
              </w:rPr>
              <w:t xml:space="preserve">Đính chính Giấy chứng nhận đã cấp </w:t>
            </w:r>
          </w:p>
          <w:p>
            <w:pPr>
              <w:tabs>
                <w:tab w:val="left" w:pos="142"/>
              </w:tabs>
              <w:spacing w:before="60"/>
              <w:jc w:val="both"/>
              <w:rPr>
                <w:bCs/>
                <w:kern w:val="16"/>
                <w:sz w:val="24"/>
                <w:szCs w:val="24"/>
              </w:rPr>
            </w:pPr>
            <w:r>
              <w:rPr>
                <w:bCs/>
                <w:kern w:val="16"/>
                <w:sz w:val="24"/>
                <w:szCs w:val="24"/>
              </w:rPr>
              <w:t>(1.012790.H56)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Chi nhánh Văn phòng đăng ký đất đai tại Bộ phận tiếp nhận và trả kết quả thuộc Văn phòng HĐND và UBND cấp huyện (Cá nhân, người gốc Việt Nam định cư ở nước ngoài, hộ gia đình, cộng đồng dân cư mà Giấy chứng nhận được cấp khi thực hiện thủ tục đăng ký biến động đất đai, tài sản gắn liền với đất  có sai sót).</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0"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lastRenderedPageBreak/>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bCs/>
                <w:kern w:val="16"/>
                <w:sz w:val="24"/>
                <w:szCs w:val="24"/>
              </w:rPr>
              <w:lastRenderedPageBreak/>
              <w:t>34</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Arial"/>
                <w:kern w:val="16"/>
                <w:sz w:val="24"/>
                <w:szCs w:val="24"/>
              </w:rPr>
            </w:pPr>
            <w:r>
              <w:rPr>
                <w:bCs/>
                <w:kern w:val="16"/>
                <w:sz w:val="24"/>
                <w:szCs w:val="24"/>
              </w:rPr>
              <w:t>Thu hồi Giấy chứng nhận đã cấp không đúng quy định của pháp luật đất đai do người sử dụng đất, chủ sở hữu tài sản gắn liền với đất phát hiện và cấp lại Giấy chứng nhận sau khi thu hồi (1.012791.H56)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trong nước, tổ chức tôn giáo, tổ chức tôn giáo trực thuộc, tổ chức nước ngoài có chức năng ngoại giao, tổ chức kinh tế có vốn đầu tư nước ngoài; tổ chức nước ngoài, cá nhân nước ngoài và trường hợp cấp Giấy chứng nhận lần đầu cho người gốc Việt Nam định cư ở nước ngoài).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Chi nhánh Văn phòng đăng ký đất đai tại Bộ phận tiếp nhận và trả kết quả thuộc Văn phòng HĐND và UBND cấp huyện (Cá nhân, người gốc Việt Nam định cư ở nước ngoài, hộ gia đình, cộng đồng dân cư mà Giấy chứng nhận  cấp khi thực hiện thủ tục </w:t>
            </w:r>
            <w:r>
              <w:rPr>
                <w:rStyle w:val="Hyperlink"/>
                <w:rFonts w:ascii="Times New Roman" w:hAnsi="Times New Roman"/>
                <w:color w:val="auto"/>
                <w:sz w:val="24"/>
                <w:szCs w:val="24"/>
                <w:u w:val="none"/>
              </w:rPr>
              <w:lastRenderedPageBreak/>
              <w:t>đăng ký biến động đất đai, tài sản gắn liền với đất  không đúng quy định của pháp luật đất đai).</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1"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lastRenderedPageBreak/>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bCs/>
                <w:kern w:val="16"/>
                <w:sz w:val="24"/>
                <w:szCs w:val="24"/>
              </w:rPr>
              <w:lastRenderedPageBreak/>
              <w:t>35</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Đăng ký, cấp Giấy chứng nhận đối với trường hợp đã chuyển quyền sử dụng đất trước ngày 01 tháng 8 năm 2014 mà bên chuyển quyền đã được cấp Giấy chứng nhưng chưa thực hiện thủ tục chuyển quyền theo quy định</w:t>
            </w:r>
            <w:r>
              <w:rPr>
                <w:color w:val="333333"/>
                <w:kern w:val="16"/>
                <w:sz w:val="24"/>
                <w:szCs w:val="24"/>
                <w:shd w:val="clear" w:color="auto" w:fill="FFFFFF"/>
              </w:rPr>
              <w:t xml:space="preserve"> </w:t>
            </w:r>
            <w:r>
              <w:rPr>
                <w:bCs/>
                <w:kern w:val="16"/>
                <w:sz w:val="24"/>
                <w:szCs w:val="24"/>
              </w:rPr>
              <w:t>(1.012785.H56)</w:t>
            </w:r>
          </w:p>
          <w:p>
            <w:pPr>
              <w:tabs>
                <w:tab w:val="left" w:pos="142"/>
              </w:tabs>
              <w:spacing w:before="60"/>
              <w:jc w:val="both"/>
              <w:rPr>
                <w:rFonts w:eastAsia="Arial"/>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 (Tổ chức, cơ sở tôn giáo; doanh nghiệp có vốn đầu tư nước ngoài thực hiện dự án đầu tư).</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 (Hộ gia đình, cá nhân, cộng đồng dân cư, người Việt Nam định cư ở nước ngoài, người Việt Nam định cư ở nước ngoài được sở hữu  nhà ở gắn liền với quyền sử dụng đất ở tại Việt Nam).</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2"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000000"/>
                <w:kern w:val="16"/>
                <w:sz w:val="24"/>
                <w:szCs w:val="24"/>
              </w:rPr>
            </w:pPr>
            <w:r>
              <w:rPr>
                <w:bCs/>
                <w:kern w:val="16"/>
                <w:sz w:val="24"/>
                <w:szCs w:val="24"/>
              </w:rPr>
              <w:t>36</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bCs/>
                <w:kern w:val="16"/>
                <w:sz w:val="24"/>
                <w:szCs w:val="24"/>
              </w:rPr>
            </w:pPr>
            <w:r>
              <w:rPr>
                <w:bCs/>
                <w:kern w:val="16"/>
                <w:sz w:val="24"/>
                <w:szCs w:val="24"/>
              </w:rPr>
              <w:t xml:space="preserve">Đăng ký, cấp Giấy chứng nhận quyền sử dụng đất, quyền sở hữu tài sản gắn liền với đất cho người nhận chuyển nhượng quyền sử dụng đất, quyền sở hữu nhà ở, công trình xây dựng trong dự án bất động </w:t>
            </w:r>
            <w:r>
              <w:rPr>
                <w:bCs/>
                <w:kern w:val="16"/>
                <w:sz w:val="24"/>
                <w:szCs w:val="24"/>
              </w:rPr>
              <w:lastRenderedPageBreak/>
              <w:t xml:space="preserve">sản </w:t>
            </w:r>
          </w:p>
          <w:p>
            <w:pPr>
              <w:shd w:val="clear" w:color="auto" w:fill="FFFFFF"/>
              <w:spacing w:before="20" w:after="20"/>
              <w:jc w:val="both"/>
              <w:outlineLvl w:val="0"/>
              <w:rPr>
                <w:bCs/>
                <w:kern w:val="16"/>
                <w:sz w:val="24"/>
                <w:szCs w:val="24"/>
              </w:rPr>
            </w:pPr>
            <w:r>
              <w:rPr>
                <w:bCs/>
                <w:kern w:val="16"/>
                <w:sz w:val="24"/>
                <w:szCs w:val="24"/>
              </w:rPr>
              <w:t>(1.012787.H56)</w:t>
            </w:r>
          </w:p>
          <w:p>
            <w:pPr>
              <w:tabs>
                <w:tab w:val="left" w:pos="142"/>
              </w:tabs>
              <w:spacing w:before="60"/>
              <w:jc w:val="both"/>
              <w:rPr>
                <w:rFonts w:eastAsia="Arial"/>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Bộ phận tiếp nhận và trả kết quả của Sở Nông nghiệp và Môi trường tại Trung tâm Phục vụ hành chính công tỉnh, địa chỉ: Số 28, Đại lộ Lê Lợi, phường Điện Biên, thành phố Thanh Hoá, tỉnh Thanh Hoá</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xml:space="preserve">- Địa chỉ nộp trực tuyến: </w:t>
            </w:r>
            <w:hyperlink r:id="rId43" w:history="1">
              <w:r>
                <w:rPr>
                  <w:rStyle w:val="Hyperlink"/>
                  <w:rFonts w:ascii="Times New Roman" w:hAnsi="Times New Roman"/>
                  <w:color w:val="auto"/>
                  <w:kern w:val="16"/>
                  <w:sz w:val="24"/>
                  <w:szCs w:val="24"/>
                  <w:u w:val="none"/>
                </w:rPr>
                <w:t>https://dichvucong.thanhhoa.gov.vn</w:t>
              </w:r>
            </w:hyperlink>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r>
      <w:tr>
        <w:trPr>
          <w:trHeight w:val="600"/>
        </w:trPr>
        <w:tc>
          <w:tcPr>
            <w:tcW w:w="850" w:type="dxa"/>
            <w:tcBorders>
              <w:top w:val="single" w:sz="4" w:space="0" w:color="auto"/>
              <w:left w:val="single" w:sz="4" w:space="0" w:color="auto"/>
              <w:bottom w:val="single" w:sz="4" w:space="0" w:color="auto"/>
              <w:right w:val="single" w:sz="4" w:space="0" w:color="auto"/>
            </w:tcBorders>
            <w:vAlign w:val="center"/>
            <w:hideMark/>
          </w:tcPr>
          <w:p>
            <w:pPr>
              <w:spacing w:line="264" w:lineRule="auto"/>
              <w:jc w:val="center"/>
              <w:rPr>
                <w:kern w:val="16"/>
                <w:sz w:val="24"/>
                <w:szCs w:val="24"/>
              </w:rPr>
            </w:pPr>
            <w:r>
              <w:rPr>
                <w:kern w:val="16"/>
                <w:sz w:val="24"/>
                <w:szCs w:val="24"/>
              </w:rPr>
              <w:lastRenderedPageBreak/>
              <w:t>37</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rFonts w:eastAsia="Arial"/>
                <w:kern w:val="16"/>
                <w:sz w:val="24"/>
                <w:szCs w:val="24"/>
              </w:rPr>
            </w:pPr>
            <w:r>
              <w:rPr>
                <w:rFonts w:eastAsia="Arial"/>
                <w:kern w:val="16"/>
                <w:sz w:val="24"/>
                <w:szCs w:val="24"/>
              </w:rPr>
              <w:t xml:space="preserve">Cung cấp thông tin, dữ liệu đất đai </w:t>
            </w:r>
          </w:p>
          <w:p>
            <w:pPr>
              <w:tabs>
                <w:tab w:val="left" w:pos="142"/>
              </w:tabs>
              <w:spacing w:before="60"/>
              <w:jc w:val="both"/>
              <w:rPr>
                <w:kern w:val="16"/>
                <w:sz w:val="24"/>
                <w:szCs w:val="24"/>
                <w:shd w:val="clear" w:color="auto" w:fill="FFFFFF"/>
              </w:rPr>
            </w:pPr>
            <w:r>
              <w:rPr>
                <w:kern w:val="16"/>
                <w:sz w:val="24"/>
                <w:szCs w:val="24"/>
                <w:shd w:val="clear" w:color="auto" w:fill="FFFFFF"/>
              </w:rPr>
              <w:t>(1.012789.H56)</w:t>
            </w:r>
          </w:p>
          <w:p>
            <w:pPr>
              <w:tabs>
                <w:tab w:val="left" w:pos="142"/>
              </w:tabs>
              <w:spacing w:before="60"/>
              <w:jc w:val="both"/>
              <w:rPr>
                <w:kern w:val="16"/>
                <w:sz w:val="24"/>
                <w:szCs w:val="24"/>
                <w:shd w:val="clear" w:color="auto" w:fill="FFFFFF"/>
              </w:rPr>
            </w:pPr>
          </w:p>
          <w:p>
            <w:pPr>
              <w:tabs>
                <w:tab w:val="left" w:pos="142"/>
              </w:tabs>
              <w:spacing w:before="60"/>
              <w:jc w:val="both"/>
              <w:rPr>
                <w:kern w:val="16"/>
                <w:sz w:val="24"/>
                <w:szCs w:val="24"/>
                <w:shd w:val="clear" w:color="auto" w:fill="FFFFFF"/>
              </w:rPr>
            </w:pPr>
          </w:p>
        </w:tc>
        <w:tc>
          <w:tcPr>
            <w:tcW w:w="4536" w:type="dxa"/>
            <w:tcBorders>
              <w:top w:val="single" w:sz="4" w:space="0" w:color="auto"/>
              <w:left w:val="single" w:sz="4" w:space="0" w:color="auto"/>
              <w:bottom w:val="single" w:sz="4" w:space="0" w:color="auto"/>
              <w:right w:val="single" w:sz="4" w:space="0" w:color="auto"/>
            </w:tcBorders>
            <w:hideMark/>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(Số 28, Đại lộ Lê Lợi, phường Điện Biên, thành phố Thanh Hoá, tỉnh Thanh Hoá).</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UBND cấp xã;</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4"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(Toàn trình)</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(Trách nhiệm cung cấp thông tin, dữ liệu đất đai từ hồ sơ địa chính theo phân cấp quản lý hồ sơ địa chính)</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kern w:val="16"/>
                <w:sz w:val="24"/>
                <w:szCs w:val="24"/>
                <w:lang w:val="nl-NL"/>
              </w:rPr>
            </w:pPr>
            <w:r>
              <w:rPr>
                <w:kern w:val="16"/>
                <w:sz w:val="24"/>
                <w:szCs w:val="24"/>
                <w:lang w:val="nl-NL"/>
              </w:rPr>
              <w:t>x</w:t>
            </w: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FF0000"/>
                <w:kern w:val="16"/>
                <w:sz w:val="24"/>
                <w:szCs w:val="24"/>
              </w:rPr>
            </w:pPr>
            <w:r>
              <w:rPr>
                <w:kern w:val="16"/>
                <w:sz w:val="24"/>
                <w:szCs w:val="24"/>
              </w:rPr>
              <w:t>38</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 xml:space="preserve">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w:t>
            </w:r>
          </w:p>
          <w:p>
            <w:pPr>
              <w:tabs>
                <w:tab w:val="left" w:pos="142"/>
              </w:tabs>
              <w:spacing w:before="60"/>
              <w:jc w:val="both"/>
              <w:rPr>
                <w:kern w:val="16"/>
                <w:sz w:val="24"/>
                <w:szCs w:val="24"/>
              </w:rPr>
            </w:pPr>
            <w:r>
              <w:rPr>
                <w:kern w:val="16"/>
                <w:sz w:val="24"/>
                <w:szCs w:val="24"/>
              </w:rPr>
              <w:t xml:space="preserve"> (1.012792.H56)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5"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1025"/>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FF0000"/>
                <w:kern w:val="16"/>
                <w:sz w:val="24"/>
                <w:szCs w:val="24"/>
              </w:rPr>
            </w:pPr>
            <w:r>
              <w:rPr>
                <w:kern w:val="16"/>
                <w:sz w:val="24"/>
                <w:szCs w:val="24"/>
              </w:rPr>
              <w:lastRenderedPageBreak/>
              <w:t>39</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rFonts w:eastAsia="Arial"/>
                <w:color w:val="FF0000"/>
                <w:kern w:val="16"/>
                <w:sz w:val="24"/>
                <w:szCs w:val="24"/>
              </w:rPr>
            </w:pPr>
            <w:r>
              <w:rPr>
                <w:kern w:val="16"/>
                <w:sz w:val="24"/>
                <w:szCs w:val="24"/>
              </w:rPr>
              <w:t>Điều chỉnh thời hạn sử dụng đất của dự án đầu tư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  (1.012802.H56)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6"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581"/>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FF0000"/>
                <w:kern w:val="16"/>
                <w:sz w:val="24"/>
                <w:szCs w:val="24"/>
              </w:rPr>
            </w:pPr>
            <w:r>
              <w:rPr>
                <w:kern w:val="16"/>
                <w:sz w:val="24"/>
                <w:szCs w:val="24"/>
              </w:rPr>
              <w:t>40</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bCs/>
                <w:kern w:val="16"/>
                <w:sz w:val="24"/>
                <w:szCs w:val="24"/>
              </w:rPr>
              <w:t>Sử</w:t>
            </w:r>
            <w:r>
              <w:rPr>
                <w:rFonts w:eastAsia="MS Mincho"/>
                <w:bCs/>
                <w:kern w:val="16"/>
                <w:sz w:val="24"/>
                <w:szCs w:val="24"/>
                <w:shd w:val="clear" w:color="auto" w:fill="FFFFFF"/>
              </w:rPr>
              <w:t xml:space="preserve"> dụng đất kết hợp</w:t>
            </w:r>
            <w:r>
              <w:rPr>
                <w:kern w:val="16"/>
                <w:sz w:val="24"/>
                <w:szCs w:val="24"/>
              </w:rPr>
              <w:t xml:space="preserve"> đa mục đích mà người sử dụng là tổ chức (1.012803.H56)</w:t>
            </w:r>
          </w:p>
          <w:p>
            <w:pPr>
              <w:tabs>
                <w:tab w:val="left" w:pos="142"/>
              </w:tabs>
              <w:spacing w:before="60"/>
              <w:jc w:val="both"/>
              <w:rPr>
                <w:rFonts w:eastAsia="Arial"/>
                <w:color w:val="FF0000"/>
                <w:kern w:val="16"/>
                <w:sz w:val="24"/>
                <w:szCs w:val="24"/>
              </w:rPr>
            </w:pPr>
            <w:r>
              <w:rPr>
                <w:kern w:val="16"/>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7"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927"/>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color w:val="FF0000"/>
                <w:kern w:val="16"/>
                <w:sz w:val="24"/>
                <w:szCs w:val="24"/>
              </w:rPr>
            </w:pPr>
            <w:r>
              <w:rPr>
                <w:kern w:val="16"/>
                <w:sz w:val="24"/>
                <w:szCs w:val="24"/>
              </w:rPr>
              <w:t>41</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Thẩm định, phê duyệt phương án sử dụng đất</w:t>
            </w:r>
          </w:p>
          <w:p>
            <w:pPr>
              <w:tabs>
                <w:tab w:val="left" w:pos="142"/>
              </w:tabs>
              <w:spacing w:before="60"/>
              <w:jc w:val="both"/>
              <w:rPr>
                <w:rFonts w:eastAsia="Arial"/>
                <w:color w:val="FF0000"/>
                <w:kern w:val="16"/>
                <w:sz w:val="24"/>
                <w:szCs w:val="24"/>
              </w:rPr>
            </w:pPr>
            <w:r>
              <w:rPr>
                <w:kern w:val="16"/>
                <w:sz w:val="24"/>
                <w:szCs w:val="24"/>
              </w:rPr>
              <w:t>(1.012821.H56)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Sở Nông nghiệp và Môi trường tại Trung tâm Phục vụ hành chính công tỉnh, địa chỉ: Số 28, Đại lộ Lê Lợi, phường Điện Biên, thành phố Thanh Hoá, tỉnh Thanh Hoá.</w:t>
            </w:r>
          </w:p>
          <w:p>
            <w:pPr>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8"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218"/>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42</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 xml:space="preserve">Giải quyết tranh chấp đất đai thuộc thẩm quyền của Chủ tịch Ủy ban nhân dân cấp tỉnh </w:t>
            </w:r>
          </w:p>
          <w:p>
            <w:pPr>
              <w:tabs>
                <w:tab w:val="left" w:pos="142"/>
              </w:tabs>
              <w:spacing w:before="60"/>
              <w:jc w:val="both"/>
              <w:rPr>
                <w:kern w:val="16"/>
                <w:sz w:val="24"/>
                <w:szCs w:val="24"/>
              </w:rPr>
            </w:pPr>
            <w:r>
              <w:rPr>
                <w:kern w:val="16"/>
                <w:sz w:val="24"/>
                <w:szCs w:val="24"/>
              </w:rPr>
              <w:t>(1.012805.H56)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Bộ phận tiếp nhận và trả kết quả của Sở Nông nghiệp và Môi trường tại Trung tâm Phục vụ hành chính công tỉnh, địa chỉ: Số 28, Đại lộ Lê Lợi, phường Điện Biên, thành phố Thanh Hoá, tỉnh Thanh Hoá hoặc gửi đơn đến UBND  tỉnh thông qua dịch vụ bưu </w:t>
            </w:r>
            <w:r>
              <w:rPr>
                <w:rStyle w:val="Hyperlink"/>
                <w:rFonts w:ascii="Times New Roman" w:hAnsi="Times New Roman"/>
                <w:color w:val="auto"/>
                <w:sz w:val="24"/>
                <w:szCs w:val="24"/>
                <w:u w:val="none"/>
              </w:rPr>
              <w:lastRenderedPageBreak/>
              <w:t>chính công ích hoặc trực tiếp tại Trụ sở tiếp công dân tỉnh.</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r>
              <w:rPr>
                <w:kern w:val="16"/>
                <w:sz w:val="24"/>
                <w:szCs w:val="24"/>
                <w:lang w:val="nl-NL"/>
              </w:rPr>
              <w:lastRenderedPageBreak/>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nl-NL"/>
              </w:rPr>
            </w:pPr>
          </w:p>
        </w:tc>
      </w:tr>
      <w:tr>
        <w:trPr>
          <w:trHeight w:val="1290"/>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lastRenderedPageBreak/>
              <w:t>43</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kern w:val="16"/>
                <w:sz w:val="24"/>
                <w:szCs w:val="24"/>
              </w:rPr>
            </w:pPr>
            <w:r>
              <w:rPr>
                <w:kern w:val="16"/>
                <w:sz w:val="24"/>
                <w:szCs w:val="24"/>
              </w:rPr>
              <w:t>Xác nhận tiếp tục sử dụng đất nông nghiệp của cá nhân khi hết hạn sử dụng đất (1.012808.H56)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Chi nhánh Văn phòng Đăng ký đất đai tại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xã.</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49"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 xml:space="preserve">(một phần) </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p>
            <w:pPr>
              <w:spacing w:line="264" w:lineRule="auto"/>
              <w:jc w:val="center"/>
              <w:rPr>
                <w:kern w:val="16"/>
                <w:sz w:val="24"/>
                <w:szCs w:val="24"/>
                <w:lang w:val="es-ES"/>
              </w:rPr>
            </w:pPr>
          </w:p>
        </w:tc>
      </w:tr>
      <w:tr>
        <w:trPr>
          <w:trHeight w:val="625"/>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44</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   (1.012771.H56)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0"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45</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 (1.012773.H56)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Địa chỉ nộp trực tuyến: https://dichvucong.thanhhoa.gov.vn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297"/>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46</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 xml:space="preserve">Cho phép chuyển mục đích sử dụng đất đối với trường hợp thuộc diện chấp thuận </w:t>
            </w:r>
            <w:r>
              <w:rPr>
                <w:kern w:val="16"/>
                <w:sz w:val="24"/>
                <w:szCs w:val="24"/>
              </w:rPr>
              <w:lastRenderedPageBreak/>
              <w:t>chủ trương đầu tư, chấp thuận nhà đầu tư theo quy định của pháp luật về đầu tư mà người xin chuyển mục đích sử dụng đất là cá nhân  (1.012774.H56)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xml:space="preserve">- Địa chỉ nộp trực tuyến: </w:t>
            </w:r>
            <w:hyperlink r:id="rId51"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lastRenderedPageBreak/>
              <w:t>47</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 (1.012775.H56)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2"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48</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Chuyển hình thức giao đất, cho thuê đất mà người sử dụng đất là hộ gia đình, cá nhân  (1.012776.H56)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3"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49</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 (1.012777.H56)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Địa chỉ nộp trực tuyến: https://dichvucong.thanhhoa.gov.vn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86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50</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w:t>
            </w:r>
            <w:r>
              <w:rPr>
                <w:kern w:val="16"/>
                <w:sz w:val="24"/>
                <w:szCs w:val="24"/>
              </w:rPr>
              <w:lastRenderedPageBreak/>
              <w:t>gia đình, cá nhân   (1.012778.H56)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4"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p>
            <w:pPr>
              <w:spacing w:line="264" w:lineRule="auto"/>
              <w:jc w:val="both"/>
              <w:rPr>
                <w:rStyle w:val="Hyperlink"/>
                <w:rFonts w:ascii="Times New Roman" w:hAnsi="Times New Roman"/>
                <w:color w:val="auto"/>
                <w:sz w:val="24"/>
                <w:szCs w:val="24"/>
                <w:u w:val="none"/>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lastRenderedPageBreak/>
              <w:t>51</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   (1.012779.H56)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5"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633"/>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52</w:t>
            </w:r>
          </w:p>
        </w:tc>
        <w:tc>
          <w:tcPr>
            <w:tcW w:w="4253" w:type="dxa"/>
            <w:tcBorders>
              <w:top w:val="single" w:sz="4" w:space="0" w:color="auto"/>
              <w:left w:val="single" w:sz="4" w:space="0" w:color="auto"/>
              <w:bottom w:val="single" w:sz="4" w:space="0" w:color="auto"/>
              <w:right w:val="single" w:sz="4" w:space="0" w:color="auto"/>
            </w:tcBorders>
          </w:tcPr>
          <w:p>
            <w:pPr>
              <w:shd w:val="clear" w:color="auto" w:fill="FFFFFF"/>
              <w:spacing w:before="20" w:after="20"/>
              <w:jc w:val="both"/>
              <w:outlineLvl w:val="0"/>
              <w:rPr>
                <w:kern w:val="16"/>
                <w:sz w:val="24"/>
                <w:szCs w:val="24"/>
              </w:rPr>
            </w:pPr>
            <w:r>
              <w:rPr>
                <w:bCs/>
                <w:kern w:val="16"/>
                <w:sz w:val="24"/>
                <w:szCs w:val="24"/>
              </w:rPr>
              <w:t xml:space="preserve">Giao đất, cho thuê đất, giao khu vực biển để thực hiện hoạt động lấn biển mà người xin giao đất, thuê đất là cá nhân </w:t>
            </w:r>
            <w:r>
              <w:rPr>
                <w:kern w:val="16"/>
                <w:sz w:val="24"/>
                <w:szCs w:val="24"/>
              </w:rPr>
              <w:t xml:space="preserve">  </w:t>
            </w:r>
            <w:r>
              <w:rPr>
                <w:bCs/>
                <w:kern w:val="16"/>
                <w:sz w:val="24"/>
                <w:szCs w:val="24"/>
              </w:rPr>
              <w:t>(1.012806.H56)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6"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53</w:t>
            </w:r>
          </w:p>
        </w:tc>
        <w:tc>
          <w:tcPr>
            <w:tcW w:w="4253" w:type="dxa"/>
            <w:tcBorders>
              <w:top w:val="single" w:sz="4" w:space="0" w:color="auto"/>
              <w:left w:val="single" w:sz="4" w:space="0" w:color="auto"/>
              <w:bottom w:val="single" w:sz="4" w:space="0" w:color="auto"/>
              <w:right w:val="single" w:sz="4" w:space="0" w:color="auto"/>
            </w:tcBorders>
          </w:tcPr>
          <w:p>
            <w:pPr>
              <w:shd w:val="clear" w:color="auto" w:fill="FFFFFF"/>
              <w:spacing w:before="20" w:after="20"/>
              <w:jc w:val="both"/>
              <w:outlineLvl w:val="0"/>
              <w:rPr>
                <w:bCs/>
                <w:kern w:val="16"/>
                <w:sz w:val="24"/>
                <w:szCs w:val="24"/>
              </w:rPr>
            </w:pPr>
            <w:r>
              <w:rPr>
                <w:bCs/>
                <w:kern w:val="16"/>
                <w:sz w:val="24"/>
                <w:szCs w:val="24"/>
              </w:rPr>
              <w:t xml:space="preserve">Đăng ký đất đai, tài sản gắn liền với đất, cấp Giấy chứng nhận quyền sử dụng đất, quyền sở hữu tài sản gắn liền với đất lần đầu đối với cá nhân, cộng đồng dân cư, hộ gia đình đang sử dụng đất  </w:t>
            </w:r>
            <w:r>
              <w:rPr>
                <w:kern w:val="16"/>
                <w:sz w:val="24"/>
                <w:szCs w:val="24"/>
              </w:rPr>
              <w:t xml:space="preserve"> </w:t>
            </w:r>
            <w:r>
              <w:rPr>
                <w:bCs/>
                <w:kern w:val="16"/>
                <w:sz w:val="24"/>
                <w:szCs w:val="24"/>
              </w:rPr>
              <w:t>(1.012814.H56)</w:t>
            </w:r>
          </w:p>
          <w:p>
            <w:pPr>
              <w:tabs>
                <w:tab w:val="left" w:pos="142"/>
              </w:tabs>
              <w:spacing w:before="60"/>
              <w:jc w:val="both"/>
              <w:rPr>
                <w:kern w:val="16"/>
                <w:sz w:val="24"/>
                <w:szCs w:val="24"/>
              </w:rPr>
            </w:pP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7"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54</w:t>
            </w:r>
          </w:p>
        </w:tc>
        <w:tc>
          <w:tcPr>
            <w:tcW w:w="425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20" w:after="20"/>
              <w:jc w:val="both"/>
              <w:outlineLvl w:val="0"/>
              <w:rPr>
                <w:kern w:val="16"/>
                <w:sz w:val="24"/>
                <w:szCs w:val="24"/>
              </w:rPr>
            </w:pPr>
            <w:r>
              <w:rPr>
                <w:bCs/>
                <w:kern w:val="16"/>
                <w:sz w:val="24"/>
                <w:szCs w:val="24"/>
              </w:rPr>
              <w:t xml:space="preserve">Xác định lại diện tích đất ở của hộ gia đình, cá nhân đã được cấp Giấy chứng nhận trước ngày 01 tháng 7 năm 2004 </w:t>
            </w:r>
            <w:r>
              <w:rPr>
                <w:kern w:val="16"/>
                <w:sz w:val="24"/>
                <w:szCs w:val="24"/>
              </w:rPr>
              <w:t xml:space="preserve"> </w:t>
            </w:r>
            <w:r>
              <w:rPr>
                <w:bCs/>
                <w:kern w:val="16"/>
                <w:sz w:val="24"/>
                <w:szCs w:val="24"/>
              </w:rPr>
              <w:t>(1.012817.H56)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8"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lastRenderedPageBreak/>
              <w:t>55</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kern w:val="16"/>
                <w:sz w:val="24"/>
                <w:szCs w:val="24"/>
              </w:rPr>
            </w:pPr>
            <w:r>
              <w:rPr>
                <w:kern w:val="16"/>
                <w:sz w:val="24"/>
                <w:szCs w:val="24"/>
              </w:rPr>
              <w:t>Đính chính Giấy chứng nhận đã cấp lần đầu có sai sót (1.012796.H56)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59"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56</w:t>
            </w:r>
          </w:p>
        </w:tc>
        <w:tc>
          <w:tcPr>
            <w:tcW w:w="4253" w:type="dxa"/>
            <w:tcBorders>
              <w:top w:val="single" w:sz="4" w:space="0" w:color="auto"/>
              <w:left w:val="single" w:sz="4" w:space="0" w:color="auto"/>
              <w:bottom w:val="single" w:sz="4" w:space="0" w:color="auto"/>
              <w:right w:val="single" w:sz="4" w:space="0" w:color="auto"/>
            </w:tcBorders>
            <w:vAlign w:val="center"/>
          </w:tcPr>
          <w:p>
            <w:pPr>
              <w:tabs>
                <w:tab w:val="left" w:pos="142"/>
              </w:tabs>
              <w:spacing w:before="60"/>
              <w:jc w:val="both"/>
              <w:rPr>
                <w:kern w:val="16"/>
                <w:sz w:val="24"/>
                <w:szCs w:val="24"/>
              </w:rPr>
            </w:pPr>
            <w:r>
              <w:rPr>
                <w:bCs/>
                <w:kern w:val="16"/>
                <w:sz w:val="24"/>
                <w:szCs w:val="24"/>
              </w:rPr>
              <w:t xml:space="preserve">Thu hồi Giấy chứng nhận đã cấp lần đầu không đúng quy định của pháp luật đất đai do người sử dụng đất, chủ sở hữu tài sản gắn liền với đất phát hiện và cấp lại Giấy chứng nhận sau khi thu hồi   </w:t>
            </w:r>
            <w:r>
              <w:rPr>
                <w:rFonts w:eastAsia="Arial"/>
                <w:kern w:val="16"/>
                <w:sz w:val="24"/>
                <w:szCs w:val="24"/>
              </w:rPr>
              <w:t>(1.012818.H56)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60"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57</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Gia hạn sử dụng đất khi hết thời hạn sử dụng đất mà người xin gia hạn sử dụng đất là cá nhân, cộng đồng dân cư  (1.012807.H56)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61"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58</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 xml:space="preserve">Điều chỉnh thời hạn sử dụng đất của dự án đầu tư mà người sử dụng đất là  cá nhân, cộng đồng dân cư </w:t>
            </w:r>
          </w:p>
          <w:p>
            <w:pPr>
              <w:tabs>
                <w:tab w:val="left" w:pos="142"/>
              </w:tabs>
              <w:spacing w:before="60"/>
              <w:jc w:val="both"/>
              <w:rPr>
                <w:kern w:val="16"/>
                <w:sz w:val="24"/>
                <w:szCs w:val="24"/>
              </w:rPr>
            </w:pPr>
            <w:r>
              <w:rPr>
                <w:kern w:val="16"/>
                <w:sz w:val="24"/>
                <w:szCs w:val="24"/>
              </w:rPr>
              <w:t xml:space="preserve">  (1.012809.H56)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62"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59</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bCs/>
                <w:kern w:val="16"/>
                <w:sz w:val="24"/>
                <w:szCs w:val="24"/>
              </w:rPr>
              <w:t>Sử</w:t>
            </w:r>
            <w:r>
              <w:rPr>
                <w:rFonts w:eastAsia="MS Mincho"/>
                <w:bCs/>
                <w:kern w:val="16"/>
                <w:sz w:val="24"/>
                <w:szCs w:val="24"/>
                <w:shd w:val="clear" w:color="auto" w:fill="FFFFFF"/>
              </w:rPr>
              <w:t xml:space="preserve"> dụng đất kết hợp</w:t>
            </w:r>
            <w:r>
              <w:rPr>
                <w:kern w:val="16"/>
                <w:sz w:val="24"/>
                <w:szCs w:val="24"/>
              </w:rPr>
              <w:t xml:space="preserve"> đa mục đích mà người sử dụng là cá nhân </w:t>
            </w:r>
          </w:p>
          <w:p>
            <w:pPr>
              <w:tabs>
                <w:tab w:val="left" w:pos="142"/>
              </w:tabs>
              <w:spacing w:before="60"/>
              <w:jc w:val="both"/>
              <w:rPr>
                <w:kern w:val="16"/>
                <w:sz w:val="24"/>
                <w:szCs w:val="24"/>
              </w:rPr>
            </w:pPr>
            <w:r>
              <w:rPr>
                <w:kern w:val="16"/>
                <w:sz w:val="24"/>
                <w:szCs w:val="24"/>
              </w:rPr>
              <w:t>(1.012810.H56)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Bộ phận tiếp nhận và trả kết quả thuộc Văn phòng HĐND và UBND cấp huyện.</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63"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lastRenderedPageBreak/>
              <w:t>60</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Giải quyết tranh chấp đất đai thuộc thẩm quyền của Chủ tịch UBND cấp huyện  (1.012811.H56)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Bộ phận tiếp nhận và trả kết quả thuộc Văn phòng HĐND và UBND cấp huyện hoặc Ủy ban nhân dân cấp huyện thông qua dịch vụ bưu chính công ích hoặc trực tiếp tại Trụ sở tiếp công dân cấp huyện.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r>
      <w:tr>
        <w:trPr>
          <w:trHeight w:val="465"/>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61</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kern w:val="16"/>
                <w:sz w:val="24"/>
                <w:szCs w:val="24"/>
              </w:rPr>
              <w:t>Hòa giải tranh chấp đất đai (1.012812.H56)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Ủy ban nhân dân cấp xã</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r>
      <w:tr>
        <w:trPr>
          <w:trHeight w:val="581"/>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62</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bCs/>
                <w:kern w:val="16"/>
                <w:sz w:val="24"/>
                <w:szCs w:val="24"/>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 (1.012816.H56)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Bộ phận tiếp nhận và trả kết quả của UBND cấp xã.</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64"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kern w:val="16"/>
                <w:sz w:val="24"/>
                <w:szCs w:val="24"/>
                <w:u w:val="none"/>
              </w:rPr>
              <w:t xml:space="preserve"> </w:t>
            </w:r>
            <w:r>
              <w:rPr>
                <w:rStyle w:val="Hyperlink"/>
                <w:rFonts w:ascii="Times New Roman" w:hAnsi="Times New Roman"/>
                <w:color w:val="auto"/>
                <w:sz w:val="24"/>
                <w:szCs w:val="24"/>
                <w:u w:val="none"/>
              </w:rPr>
              <w:t>(một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r>
      <w:tr>
        <w:trPr>
          <w:trHeight w:val="1554"/>
        </w:trPr>
        <w:tc>
          <w:tcPr>
            <w:tcW w:w="850"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rPr>
            </w:pPr>
            <w:r>
              <w:rPr>
                <w:kern w:val="16"/>
                <w:sz w:val="24"/>
                <w:szCs w:val="24"/>
              </w:rPr>
              <w:t>63</w:t>
            </w:r>
          </w:p>
        </w:tc>
        <w:tc>
          <w:tcPr>
            <w:tcW w:w="4253" w:type="dxa"/>
            <w:tcBorders>
              <w:top w:val="single" w:sz="4" w:space="0" w:color="auto"/>
              <w:left w:val="single" w:sz="4" w:space="0" w:color="auto"/>
              <w:bottom w:val="single" w:sz="4" w:space="0" w:color="auto"/>
              <w:right w:val="single" w:sz="4" w:space="0" w:color="auto"/>
            </w:tcBorders>
          </w:tcPr>
          <w:p>
            <w:pPr>
              <w:tabs>
                <w:tab w:val="left" w:pos="142"/>
              </w:tabs>
              <w:spacing w:before="60"/>
              <w:jc w:val="both"/>
              <w:rPr>
                <w:kern w:val="16"/>
                <w:sz w:val="24"/>
                <w:szCs w:val="24"/>
              </w:rPr>
            </w:pPr>
            <w:r>
              <w:rPr>
                <w:bCs/>
                <w:kern w:val="16"/>
                <w:sz w:val="24"/>
                <w:szCs w:val="24"/>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w:t>
            </w:r>
            <w:r>
              <w:rPr>
                <w:bCs/>
                <w:kern w:val="16"/>
                <w:sz w:val="24"/>
                <w:szCs w:val="24"/>
              </w:rPr>
              <w:lastRenderedPageBreak/>
              <w:t>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  (1.012780.H56)</w:t>
            </w:r>
          </w:p>
        </w:tc>
        <w:tc>
          <w:tcPr>
            <w:tcW w:w="4536" w:type="dxa"/>
            <w:tcBorders>
              <w:top w:val="single" w:sz="4" w:space="0" w:color="auto"/>
              <w:left w:val="single" w:sz="4" w:space="0" w:color="auto"/>
              <w:bottom w:val="single" w:sz="4" w:space="0" w:color="auto"/>
              <w:right w:val="single" w:sz="4" w:space="0" w:color="auto"/>
            </w:tcBorders>
          </w:tcPr>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 Bộ phận tiếp nhận và trả kết quả của UBND cấp xã.</w:t>
            </w:r>
          </w:p>
          <w:p>
            <w:pPr>
              <w:spacing w:line="264"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 Địa chỉ nộp trực tuyến: </w:t>
            </w:r>
            <w:hyperlink r:id="rId65" w:history="1">
              <w:r>
                <w:rPr>
                  <w:rStyle w:val="Hyperlink"/>
                  <w:rFonts w:ascii="Times New Roman" w:hAnsi="Times New Roman"/>
                  <w:color w:val="auto"/>
                  <w:kern w:val="16"/>
                  <w:sz w:val="24"/>
                  <w:szCs w:val="24"/>
                  <w:u w:val="none"/>
                </w:rPr>
                <w:t>https://dichvucong.thanhhoa.gov.vn</w:t>
              </w:r>
            </w:hyperlink>
            <w:r>
              <w:rPr>
                <w:rStyle w:val="Hyperlink"/>
                <w:rFonts w:ascii="Times New Roman" w:hAnsi="Times New Roman"/>
                <w:color w:val="auto"/>
                <w:sz w:val="24"/>
                <w:szCs w:val="24"/>
                <w:u w:val="none"/>
              </w:rPr>
              <w:t xml:space="preserve"> (một phần)</w:t>
            </w: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64" w:lineRule="auto"/>
              <w:jc w:val="center"/>
              <w:rPr>
                <w:kern w:val="16"/>
                <w:sz w:val="24"/>
                <w:szCs w:val="24"/>
                <w:lang w:val="es-ES"/>
              </w:rPr>
            </w:pPr>
            <w:r>
              <w:rPr>
                <w:kern w:val="16"/>
                <w:sz w:val="24"/>
                <w:szCs w:val="24"/>
                <w:lang w:val="es-ES"/>
              </w:rPr>
              <w:t>x</w:t>
            </w:r>
          </w:p>
        </w:tc>
      </w:tr>
    </w:tbl>
    <w:p>
      <w:pPr>
        <w:tabs>
          <w:tab w:val="left" w:pos="4900"/>
        </w:tabs>
        <w:spacing w:before="120"/>
        <w:jc w:val="both"/>
        <w:rPr>
          <w:bCs/>
          <w:i/>
          <w:iCs/>
          <w:color w:val="000000"/>
          <w:kern w:val="16"/>
        </w:rPr>
      </w:pPr>
      <w:r>
        <w:rPr>
          <w:b/>
          <w:color w:val="000000"/>
          <w:kern w:val="16"/>
          <w:sz w:val="28"/>
        </w:rPr>
        <w:lastRenderedPageBreak/>
        <w:t xml:space="preserve">Ghi chú: </w:t>
      </w:r>
      <w:r>
        <w:rPr>
          <w:bCs/>
          <w:i/>
          <w:iCs/>
          <w:color w:val="000000"/>
          <w:kern w:val="16"/>
        </w:rPr>
        <w:t>Tra cứu toàn văn thủ tục trên Cổng dịch vụ công quốc gia tại địa chỉ:</w:t>
      </w:r>
      <w:r>
        <w:rPr>
          <w:bCs/>
          <w:i/>
          <w:iCs/>
        </w:rPr>
        <w:t xml:space="preserve"> </w:t>
      </w:r>
      <w:r>
        <w:rPr>
          <w:bCs/>
          <w:i/>
          <w:iCs/>
          <w:color w:val="000000"/>
          <w:kern w:val="16"/>
        </w:rPr>
        <w:t>https://dichvucong.gov.vn/p/home/dvc-tthc-thu-tuc-hanh-chinh.html</w:t>
      </w:r>
    </w:p>
    <w:p>
      <w:pPr>
        <w:tabs>
          <w:tab w:val="left" w:pos="4900"/>
        </w:tabs>
        <w:spacing w:before="120" w:after="240"/>
        <w:rPr>
          <w:b/>
          <w:color w:val="000000"/>
          <w:kern w:val="16"/>
          <w:sz w:val="28"/>
        </w:rPr>
      </w:pPr>
    </w:p>
    <w:sectPr>
      <w:headerReference w:type="default" r:id="rId66"/>
      <w:footerReference w:type="even" r:id="rId67"/>
      <w:pgSz w:w="16840" w:h="11907" w:orient="landscape" w:code="9"/>
      <w:pgMar w:top="737" w:right="907" w:bottom="737" w:left="73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Arial">
    <w:charset w:val="00"/>
    <w:family w:val="swiss"/>
    <w:pitch w:val="variable"/>
    <w:sig w:usb0="00000007" w:usb1="00000000" w:usb2="00000000" w:usb3="00000000" w:csb0="00000011" w:csb1="00000000"/>
  </w:font>
  <w:font w:name=".VnTime">
    <w:altName w:val="ESRI NIMA VMAP1&amp;2 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5236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15:restartNumberingAfterBreak="0">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15:restartNumberingAfterBreak="0">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15:restartNumberingAfterBreak="0">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15:restartNumberingAfterBreak="0">
    <w:nsid w:val="01820F96"/>
    <w:multiLevelType w:val="hybridMultilevel"/>
    <w:tmpl w:val="3ADA34E4"/>
    <w:lvl w:ilvl="0" w:tplc="CFA0D4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27097B"/>
    <w:multiLevelType w:val="hybridMultilevel"/>
    <w:tmpl w:val="5FDE230C"/>
    <w:lvl w:ilvl="0" w:tplc="B4DE1E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C2267"/>
    <w:multiLevelType w:val="hybridMultilevel"/>
    <w:tmpl w:val="0A48A58E"/>
    <w:lvl w:ilvl="0" w:tplc="A6D02E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9" w15:restartNumberingAfterBreak="0">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10" w15:restartNumberingAfterBreak="0">
    <w:nsid w:val="2FAB7E0B"/>
    <w:multiLevelType w:val="hybridMultilevel"/>
    <w:tmpl w:val="53462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E4BAC"/>
    <w:multiLevelType w:val="hybridMultilevel"/>
    <w:tmpl w:val="CC9C064A"/>
    <w:lvl w:ilvl="0" w:tplc="8FE60CD6">
      <w:start w:val="2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22922"/>
    <w:multiLevelType w:val="hybridMultilevel"/>
    <w:tmpl w:val="FF1A347C"/>
    <w:lvl w:ilvl="0" w:tplc="8C3EAC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3B5B410C"/>
    <w:multiLevelType w:val="hybridMultilevel"/>
    <w:tmpl w:val="D7F8E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51659"/>
    <w:multiLevelType w:val="hybridMultilevel"/>
    <w:tmpl w:val="0BE8298A"/>
    <w:lvl w:ilvl="0" w:tplc="10C84308">
      <w:start w:val="1"/>
      <w:numFmt w:val="bullet"/>
      <w:pStyle w:val="B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16" w15:restartNumberingAfterBreak="0">
    <w:nsid w:val="44314E0D"/>
    <w:multiLevelType w:val="hybridMultilevel"/>
    <w:tmpl w:val="1E4EE2D8"/>
    <w:lvl w:ilvl="0" w:tplc="7634434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7EE3B04"/>
    <w:multiLevelType w:val="hybridMultilevel"/>
    <w:tmpl w:val="7E98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0238C"/>
    <w:multiLevelType w:val="hybridMultilevel"/>
    <w:tmpl w:val="01A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C5A4A"/>
    <w:multiLevelType w:val="hybridMultilevel"/>
    <w:tmpl w:val="6FBA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66772"/>
    <w:multiLevelType w:val="hybridMultilevel"/>
    <w:tmpl w:val="76BEB4D2"/>
    <w:lvl w:ilvl="0" w:tplc="A89C03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22" w15:restartNumberingAfterBreak="0">
    <w:nsid w:val="5A1116E7"/>
    <w:multiLevelType w:val="hybridMultilevel"/>
    <w:tmpl w:val="3DFAFB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749EB"/>
    <w:multiLevelType w:val="hybridMultilevel"/>
    <w:tmpl w:val="0D782786"/>
    <w:lvl w:ilvl="0" w:tplc="74E88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6466E"/>
    <w:multiLevelType w:val="hybridMultilevel"/>
    <w:tmpl w:val="0AA8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0607E"/>
    <w:multiLevelType w:val="hybridMultilevel"/>
    <w:tmpl w:val="3632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B4CFE"/>
    <w:multiLevelType w:val="hybridMultilevel"/>
    <w:tmpl w:val="826AA64E"/>
    <w:lvl w:ilvl="0" w:tplc="C292E6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02BEE"/>
    <w:multiLevelType w:val="hybridMultilevel"/>
    <w:tmpl w:val="7E7266BE"/>
    <w:lvl w:ilvl="0" w:tplc="09C8AE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0B0C34"/>
    <w:multiLevelType w:val="singleLevel"/>
    <w:tmpl w:val="D19018E8"/>
    <w:lvl w:ilvl="0">
      <w:start w:val="1"/>
      <w:numFmt w:val="cardinalText"/>
      <w:pStyle w:val="ListNumber4"/>
      <w:lvlText w:val="%1)"/>
      <w:lvlJc w:val="left"/>
      <w:pPr>
        <w:tabs>
          <w:tab w:val="num" w:pos="1080"/>
        </w:tabs>
        <w:ind w:left="360" w:hanging="360"/>
      </w:pPr>
    </w:lvl>
  </w:abstractNum>
  <w:num w:numId="1">
    <w:abstractNumId w:val="2"/>
  </w:num>
  <w:num w:numId="2">
    <w:abstractNumId w:val="1"/>
  </w:num>
  <w:num w:numId="3">
    <w:abstractNumId w:val="0"/>
  </w:num>
  <w:num w:numId="4">
    <w:abstractNumId w:val="3"/>
  </w:num>
  <w:num w:numId="5">
    <w:abstractNumId w:val="9"/>
  </w:num>
  <w:num w:numId="6">
    <w:abstractNumId w:val="15"/>
  </w:num>
  <w:num w:numId="7">
    <w:abstractNumId w:val="21"/>
  </w:num>
  <w:num w:numId="8">
    <w:abstractNumId w:val="8"/>
  </w:num>
  <w:num w:numId="9">
    <w:abstractNumId w:val="29"/>
  </w:num>
  <w:num w:numId="10">
    <w:abstractNumId w:val="28"/>
  </w:num>
  <w:num w:numId="11">
    <w:abstractNumId w:val="5"/>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2"/>
  </w:num>
  <w:num w:numId="16">
    <w:abstractNumId w:val="18"/>
  </w:num>
  <w:num w:numId="17">
    <w:abstractNumId w:val="27"/>
  </w:num>
  <w:num w:numId="18">
    <w:abstractNumId w:val="6"/>
  </w:num>
  <w:num w:numId="19">
    <w:abstractNumId w:val="20"/>
  </w:num>
  <w:num w:numId="20">
    <w:abstractNumId w:val="26"/>
  </w:num>
  <w:num w:numId="21">
    <w:abstractNumId w:val="23"/>
  </w:num>
  <w:num w:numId="22">
    <w:abstractNumId w:val="19"/>
  </w:num>
  <w:num w:numId="23">
    <w:abstractNumId w:val="17"/>
  </w:num>
  <w:num w:numId="24">
    <w:abstractNumId w:val="25"/>
  </w:num>
  <w:num w:numId="25">
    <w:abstractNumId w:val="24"/>
  </w:num>
  <w:num w:numId="26">
    <w:abstractNumId w:val="10"/>
  </w:num>
  <w:num w:numId="27">
    <w:abstractNumId w:val="16"/>
  </w:num>
  <w:num w:numId="28">
    <w:abstractNumId w:val="7"/>
  </w:num>
  <w:num w:numId="29">
    <w:abstractNumId w:val="11"/>
  </w:num>
  <w:num w:numId="3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gutterAtTop/>
  <w:hideSpellingErrors/>
  <w:hideGrammaticalErrors/>
  <w:revisionView w:inkAnnotations="0"/>
  <w:defaultTabStop w:val="567"/>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F3FC0-325C-4993-BA94-08A5CE3B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pPr>
      <w:spacing w:before="60"/>
      <w:ind w:left="1078" w:hanging="284"/>
      <w:jc w:val="both"/>
      <w:outlineLvl w:val="5"/>
    </w:pPr>
    <w:rPr>
      <w:i/>
      <w:szCs w:val="26"/>
      <w:lang w:val="en-GB"/>
    </w:rPr>
  </w:style>
  <w:style w:type="paragraph" w:styleId="Heading7">
    <w:name w:val="heading 7"/>
    <w:basedOn w:val="Normal"/>
    <w:next w:val="Normal"/>
    <w:link w:val="Heading7Char"/>
    <w:qFormat/>
    <w:pPr>
      <w:spacing w:before="60"/>
      <w:ind w:left="567"/>
      <w:jc w:val="both"/>
      <w:outlineLvl w:val="6"/>
    </w:pPr>
    <w:rPr>
      <w:i/>
      <w:szCs w:val="26"/>
      <w:u w:val="single"/>
      <w:lang w:val="en-GB"/>
    </w:rPr>
  </w:style>
  <w:style w:type="paragraph" w:styleId="Heading8">
    <w:name w:val="heading 8"/>
    <w:basedOn w:val="Normal"/>
    <w:next w:val="Normal"/>
    <w:link w:val="Heading8Char"/>
    <w:qFormat/>
    <w:pPr>
      <w:spacing w:line="360" w:lineRule="exact"/>
      <w:ind w:firstLine="567"/>
      <w:jc w:val="both"/>
      <w:outlineLvl w:val="7"/>
    </w:pPr>
    <w:rPr>
      <w:i/>
      <w:lang w:val="en-GB"/>
    </w:rPr>
  </w:style>
  <w:style w:type="paragraph" w:styleId="Heading9">
    <w:name w:val="heading 9"/>
    <w:basedOn w:val="Normal"/>
    <w:next w:val="Normal"/>
    <w:link w:val="Heading9Char"/>
    <w:qFormat/>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link w:val="Heading1"/>
    <w:uiPriority w:val="9"/>
    <w:rPr>
      <w:rFonts w:ascii=".VnTimeH" w:eastAsia="Times New Roman" w:hAnsi=".VnTimeH"/>
      <w:b/>
      <w:sz w:val="26"/>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link w:val="Heading2"/>
    <w:rPr>
      <w:rFonts w:ascii="Times New Roman" w:eastAsia="Times New Roman" w:hAnsi="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link w:val="Heading3"/>
    <w:rPr>
      <w:rFonts w:ascii="Times New Roman" w:eastAsia="Times New Roman" w:hAnsi="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link w:val="Heading4"/>
    <w:rPr>
      <w:rFonts w:ascii="Times New Roman" w:eastAsia="Times New Roman" w:hAnsi="Times New Roman"/>
      <w:b/>
      <w:i/>
      <w:sz w:val="26"/>
      <w:szCs w:val="28"/>
      <w:lang w:val="en-GB"/>
    </w:rPr>
  </w:style>
  <w:style w:type="character" w:customStyle="1" w:styleId="Heading5Char">
    <w:name w:val="Heading 5 Char"/>
    <w:link w:val="Heading5"/>
    <w:rPr>
      <w:rFonts w:ascii="Times New Roman" w:eastAsia="Batang" w:hAnsi="Times New Roman"/>
      <w:i/>
      <w:sz w:val="26"/>
      <w:szCs w:val="26"/>
      <w:lang w:val="en-GB"/>
    </w:rPr>
  </w:style>
  <w:style w:type="character" w:customStyle="1" w:styleId="Heading6Char">
    <w:name w:val="Heading 6 Char"/>
    <w:link w:val="Heading6"/>
    <w:rPr>
      <w:rFonts w:ascii="Times New Roman" w:eastAsia="Times New Roman" w:hAnsi="Times New Roman"/>
      <w:i/>
      <w:sz w:val="26"/>
      <w:szCs w:val="26"/>
      <w:lang w:val="en-GB"/>
    </w:rPr>
  </w:style>
  <w:style w:type="character" w:customStyle="1" w:styleId="Heading7Char">
    <w:name w:val="Heading 7 Char"/>
    <w:link w:val="Heading7"/>
    <w:rPr>
      <w:rFonts w:ascii="Times New Roman" w:eastAsia="Times New Roman" w:hAnsi="Times New Roman"/>
      <w:i/>
      <w:sz w:val="26"/>
      <w:szCs w:val="26"/>
      <w:u w:val="single"/>
      <w:lang w:val="en-GB"/>
    </w:rPr>
  </w:style>
  <w:style w:type="character" w:customStyle="1" w:styleId="Heading8Char">
    <w:name w:val="Heading 8 Char"/>
    <w:link w:val="Heading8"/>
    <w:rPr>
      <w:rFonts w:ascii="Times New Roman" w:eastAsia="Times New Roman" w:hAnsi="Times New Roman"/>
      <w:i/>
      <w:sz w:val="26"/>
      <w:szCs w:val="28"/>
      <w:lang w:val="en-GB"/>
    </w:rPr>
  </w:style>
  <w:style w:type="character" w:customStyle="1" w:styleId="Heading9Char">
    <w:name w:val="Heading 9 Char"/>
    <w:link w:val="Heading9"/>
    <w:rPr>
      <w:rFonts w:ascii="Times New Roman" w:eastAsia="Times New Roman" w:hAnsi="Times New Roman"/>
      <w:i/>
      <w:sz w:val="26"/>
      <w:szCs w:val="28"/>
      <w:lang w:val="en-GB"/>
    </w:rPr>
  </w:style>
  <w:style w:type="paragraph" w:styleId="BodyTextIndent">
    <w:name w:val="Body Text Indent"/>
    <w:basedOn w:val="Normal"/>
    <w:link w:val="BodyTextIndentChar"/>
    <w:pPr>
      <w:spacing w:before="40" w:after="40"/>
      <w:ind w:firstLine="567"/>
      <w:jc w:val="both"/>
    </w:pPr>
    <w:rPr>
      <w:szCs w:val="20"/>
    </w:rPr>
  </w:style>
  <w:style w:type="character" w:customStyle="1" w:styleId="BodyTextIndentChar">
    <w:name w:val="Body Text Indent Char"/>
    <w:link w:val="BodyTextIndent"/>
    <w:rPr>
      <w:rFonts w:ascii="Times New Roman" w:eastAsia="Times New Roman" w:hAnsi="Times New Roman"/>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sz w:val="26"/>
      <w:szCs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sz w:val="26"/>
      <w:szCs w:val="28"/>
    </w:rPr>
  </w:style>
  <w:style w:type="paragraph" w:styleId="BodyText">
    <w:name w:val="Body Text"/>
    <w:basedOn w:val="Normal"/>
    <w:link w:val="BodyTextChar"/>
    <w:pPr>
      <w:spacing w:before="120" w:line="360" w:lineRule="exact"/>
      <w:jc w:val="both"/>
    </w:pPr>
    <w:rPr>
      <w:szCs w:val="20"/>
    </w:rPr>
  </w:style>
  <w:style w:type="character" w:customStyle="1" w:styleId="BodyTextChar">
    <w:name w:val="Body Text Char"/>
    <w:link w:val="BodyText"/>
    <w:rPr>
      <w:rFonts w:ascii="Times New Roman" w:eastAsia="Times New Roman" w:hAnsi="Times New Roman"/>
      <w:sz w:val="26"/>
    </w:rPr>
  </w:style>
  <w:style w:type="paragraph" w:styleId="BodyText2">
    <w:name w:val="Body Text 2"/>
    <w:basedOn w:val="Normal"/>
    <w:link w:val="BodyText2Char"/>
    <w:pPr>
      <w:spacing w:before="60" w:line="360" w:lineRule="exact"/>
      <w:ind w:firstLine="720"/>
      <w:jc w:val="center"/>
    </w:pPr>
    <w:rPr>
      <w:szCs w:val="20"/>
    </w:rPr>
  </w:style>
  <w:style w:type="character" w:customStyle="1" w:styleId="BodyText2Char">
    <w:name w:val="Body Text 2 Char"/>
    <w:link w:val="BodyText2"/>
    <w:rPr>
      <w:rFonts w:ascii="Times New Roman" w:eastAsia="Times New Roman" w:hAnsi="Times New Roman"/>
      <w:sz w:val="26"/>
    </w:rPr>
  </w:style>
  <w:style w:type="paragraph" w:styleId="BodyText3">
    <w:name w:val="Body Text 3"/>
    <w:basedOn w:val="Normal"/>
    <w:link w:val="BodyText3Char"/>
    <w:pPr>
      <w:spacing w:before="120" w:line="360" w:lineRule="auto"/>
      <w:ind w:firstLine="720"/>
      <w:jc w:val="both"/>
    </w:pPr>
    <w:rPr>
      <w:szCs w:val="20"/>
    </w:rPr>
  </w:style>
  <w:style w:type="character" w:customStyle="1" w:styleId="BodyText3Char">
    <w:name w:val="Body Text 3 Char"/>
    <w:link w:val="BodyText3"/>
    <w:rPr>
      <w:rFonts w:ascii="Times New Roman" w:eastAsia="Times New Roman" w:hAnsi="Times New Roman"/>
      <w:sz w:val="26"/>
    </w:rPr>
  </w:style>
  <w:style w:type="paragraph" w:styleId="BodyTextIndent2">
    <w:name w:val="Body Text Indent 2"/>
    <w:basedOn w:val="Normal"/>
    <w:link w:val="BodyTextIndent2Char"/>
    <w:pPr>
      <w:spacing w:before="120" w:line="360" w:lineRule="exact"/>
      <w:ind w:firstLine="720"/>
      <w:jc w:val="both"/>
    </w:pPr>
    <w:rPr>
      <w:szCs w:val="20"/>
    </w:rPr>
  </w:style>
  <w:style w:type="character" w:customStyle="1" w:styleId="BodyTextIndent2Char">
    <w:name w:val="Body Text Indent 2 Char"/>
    <w:link w:val="BodyTextIndent2"/>
    <w:rPr>
      <w:rFonts w:ascii="Times New Roman" w:eastAsia="Times New Roman" w:hAnsi="Times New Roman"/>
      <w:sz w:val="26"/>
    </w:rPr>
  </w:style>
  <w:style w:type="paragraph" w:customStyle="1" w:styleId="Caption1">
    <w:name w:val="Caption1"/>
    <w:basedOn w:val="Normal"/>
    <w:next w:val="BodyText"/>
    <w:pPr>
      <w:keepNext/>
      <w:keepLines/>
      <w:spacing w:line="360" w:lineRule="auto"/>
      <w:jc w:val="both"/>
    </w:pPr>
    <w:rPr>
      <w:b/>
      <w:i/>
      <w:szCs w:val="20"/>
    </w:rPr>
  </w:style>
  <w:style w:type="paragraph" w:styleId="List">
    <w:name w:val="List"/>
    <w:basedOn w:val="Normal"/>
    <w:pPr>
      <w:tabs>
        <w:tab w:val="left" w:pos="1800"/>
      </w:tabs>
      <w:spacing w:before="60" w:line="360" w:lineRule="exact"/>
      <w:ind w:left="1800" w:hanging="360"/>
      <w:jc w:val="both"/>
    </w:pPr>
    <w:rPr>
      <w:szCs w:val="20"/>
    </w:rPr>
  </w:style>
  <w:style w:type="paragraph" w:styleId="List2">
    <w:name w:val="List 2"/>
    <w:basedOn w:val="Normal"/>
    <w:pPr>
      <w:spacing w:before="120" w:line="360" w:lineRule="exact"/>
      <w:ind w:left="360" w:hanging="360"/>
      <w:jc w:val="both"/>
    </w:pPr>
    <w:rPr>
      <w:szCs w:val="20"/>
    </w:rPr>
  </w:style>
  <w:style w:type="paragraph" w:styleId="List3">
    <w:name w:val="List 3"/>
    <w:basedOn w:val="Normal"/>
    <w:pPr>
      <w:spacing w:before="120" w:line="360" w:lineRule="exact"/>
      <w:ind w:left="714" w:hanging="357"/>
      <w:jc w:val="both"/>
    </w:pPr>
    <w:rPr>
      <w:szCs w:val="20"/>
    </w:rPr>
  </w:style>
  <w:style w:type="paragraph" w:styleId="List4">
    <w:name w:val="List 4"/>
    <w:basedOn w:val="Normal"/>
    <w:pPr>
      <w:spacing w:before="120" w:line="360" w:lineRule="exact"/>
      <w:ind w:left="1080" w:hanging="360"/>
      <w:jc w:val="both"/>
    </w:pPr>
    <w:rPr>
      <w:szCs w:val="20"/>
    </w:rPr>
  </w:style>
  <w:style w:type="paragraph" w:styleId="List5">
    <w:name w:val="List 5"/>
    <w:basedOn w:val="Normal"/>
    <w:pPr>
      <w:spacing w:before="120" w:line="360" w:lineRule="exact"/>
      <w:ind w:left="1440" w:hanging="360"/>
      <w:jc w:val="both"/>
    </w:pPr>
    <w:rPr>
      <w:szCs w:val="20"/>
    </w:rPr>
  </w:style>
  <w:style w:type="paragraph" w:styleId="ListBullet">
    <w:name w:val="List Bullet"/>
    <w:basedOn w:val="Normal"/>
    <w:autoRedefine/>
    <w:pPr>
      <w:tabs>
        <w:tab w:val="num" w:pos="284"/>
      </w:tabs>
      <w:spacing w:before="60" w:line="360" w:lineRule="exact"/>
      <w:ind w:left="284"/>
      <w:jc w:val="both"/>
    </w:pPr>
    <w:rPr>
      <w:szCs w:val="20"/>
    </w:rPr>
  </w:style>
  <w:style w:type="paragraph" w:styleId="ListBullet2">
    <w:name w:val="List Bullet 2"/>
    <w:basedOn w:val="Normal"/>
    <w:autoRedefine/>
    <w:pPr>
      <w:numPr>
        <w:numId w:val="10"/>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pPr>
      <w:numPr>
        <w:numId w:val="4"/>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pPr>
      <w:numPr>
        <w:numId w:val="1"/>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pPr>
      <w:numPr>
        <w:numId w:val="2"/>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pPr>
      <w:numPr>
        <w:numId w:val="3"/>
      </w:numPr>
      <w:tabs>
        <w:tab w:val="left" w:pos="1800"/>
      </w:tabs>
      <w:spacing w:before="60" w:line="360" w:lineRule="exact"/>
      <w:jc w:val="both"/>
    </w:pPr>
    <w:rPr>
      <w:szCs w:val="20"/>
    </w:rPr>
  </w:style>
  <w:style w:type="paragraph" w:styleId="ListNumber">
    <w:name w:val="List Number"/>
    <w:basedOn w:val="Normal"/>
    <w:pPr>
      <w:tabs>
        <w:tab w:val="num" w:pos="360"/>
        <w:tab w:val="left" w:pos="1440"/>
      </w:tabs>
      <w:spacing w:before="60" w:line="360" w:lineRule="exact"/>
      <w:jc w:val="both"/>
    </w:pPr>
    <w:rPr>
      <w:szCs w:val="20"/>
    </w:rPr>
  </w:style>
  <w:style w:type="paragraph" w:styleId="ListNumber2">
    <w:name w:val="List Number 2"/>
    <w:basedOn w:val="Normal"/>
    <w:pPr>
      <w:numPr>
        <w:numId w:val="8"/>
      </w:numPr>
      <w:spacing w:before="60" w:line="360" w:lineRule="exact"/>
      <w:ind w:left="0" w:firstLine="0"/>
      <w:jc w:val="both"/>
    </w:pPr>
    <w:rPr>
      <w:szCs w:val="20"/>
    </w:rPr>
  </w:style>
  <w:style w:type="paragraph" w:styleId="ListNumber3">
    <w:name w:val="List Number 3"/>
    <w:basedOn w:val="Normal"/>
    <w:pPr>
      <w:numPr>
        <w:numId w:val="7"/>
      </w:numPr>
      <w:tabs>
        <w:tab w:val="left" w:pos="720"/>
      </w:tabs>
      <w:spacing w:before="60" w:line="360" w:lineRule="exact"/>
      <w:ind w:left="0" w:firstLine="0"/>
      <w:jc w:val="both"/>
    </w:pPr>
    <w:rPr>
      <w:szCs w:val="20"/>
    </w:rPr>
  </w:style>
  <w:style w:type="paragraph" w:styleId="ListNumber4">
    <w:name w:val="List Number 4"/>
    <w:basedOn w:val="Normal"/>
    <w:pPr>
      <w:numPr>
        <w:numId w:val="9"/>
      </w:numPr>
      <w:tabs>
        <w:tab w:val="clear" w:pos="1080"/>
        <w:tab w:val="num" w:pos="360"/>
      </w:tabs>
      <w:spacing w:before="60" w:line="360" w:lineRule="exact"/>
      <w:ind w:left="0" w:firstLine="0"/>
      <w:jc w:val="both"/>
    </w:pPr>
    <w:rPr>
      <w:szCs w:val="20"/>
    </w:rPr>
  </w:style>
  <w:style w:type="paragraph" w:styleId="ListNumber5">
    <w:name w:val="List Number 5"/>
    <w:basedOn w:val="Normal"/>
    <w:pPr>
      <w:framePr w:hSpace="181" w:vSpace="181" w:wrap="around" w:vAnchor="text" w:hAnchor="text" w:y="1"/>
      <w:numPr>
        <w:numId w:val="6"/>
      </w:numPr>
      <w:tabs>
        <w:tab w:val="clear" w:pos="720"/>
        <w:tab w:val="num" w:pos="360"/>
      </w:tabs>
      <w:spacing w:before="60" w:line="360" w:lineRule="exact"/>
      <w:ind w:left="0" w:firstLine="0"/>
      <w:jc w:val="both"/>
    </w:pPr>
    <w:rPr>
      <w:szCs w:val="20"/>
    </w:rPr>
  </w:style>
  <w:style w:type="paragraph" w:customStyle="1" w:styleId="MacroText1">
    <w:name w:val="Macro Text1"/>
    <w:basedOn w:val="BodyText"/>
    <w:pPr>
      <w:numPr>
        <w:numId w:val="5"/>
      </w:numPr>
      <w:tabs>
        <w:tab w:val="clear" w:pos="1080"/>
      </w:tabs>
      <w:ind w:left="0" w:firstLine="0"/>
    </w:pPr>
    <w:rPr>
      <w:rFonts w:ascii="Courier New" w:hAnsi="Courier New"/>
      <w:lang w:val="en-GB"/>
    </w:rPr>
  </w:style>
  <w:style w:type="paragraph" w:customStyle="1" w:styleId="TOAHeading1">
    <w:name w:val="TOA Heading1"/>
    <w:basedOn w:val="Normal"/>
    <w:next w:val="Normal"/>
    <w:pPr>
      <w:spacing w:before="120" w:line="360" w:lineRule="exact"/>
      <w:ind w:firstLine="567"/>
      <w:jc w:val="both"/>
    </w:pPr>
    <w:rPr>
      <w:rFonts w:ascii=".VnArial" w:hAnsi=".VnArial"/>
      <w:b/>
      <w:szCs w:val="20"/>
    </w:rPr>
  </w:style>
  <w:style w:type="paragraph" w:styleId="Caption">
    <w:name w:val="caption"/>
    <w:basedOn w:val="Normal"/>
    <w:next w:val="Normal"/>
    <w:qFormat/>
    <w:pPr>
      <w:spacing w:before="60" w:line="360" w:lineRule="exact"/>
      <w:jc w:val="both"/>
    </w:pPr>
    <w:rPr>
      <w:b/>
      <w:i/>
      <w:szCs w:val="20"/>
    </w:rPr>
  </w:style>
  <w:style w:type="character" w:styleId="Hyperlink">
    <w:name w:val="Hyperlink"/>
    <w:uiPriority w:val="99"/>
    <w:rPr>
      <w:rFonts w:ascii=".VnTime" w:hAnsi=".VnTime"/>
      <w:dstrike w:val="0"/>
      <w:color w:val="0000FF"/>
      <w:sz w:val="18"/>
      <w:szCs w:val="18"/>
      <w:u w:val="single"/>
      <w:vertAlign w:val="baseline"/>
    </w:rPr>
  </w:style>
  <w:style w:type="character" w:customStyle="1" w:styleId="StyleItalic">
    <w:name w:val="Style Italic"/>
    <w:rPr>
      <w:i/>
      <w:iCs/>
    </w:rPr>
  </w:style>
  <w:style w:type="paragraph" w:customStyle="1" w:styleId="Style1">
    <w:name w:val="Style1"/>
    <w:basedOn w:val="Normal"/>
    <w:pPr>
      <w:spacing w:before="120" w:line="360" w:lineRule="exact"/>
      <w:ind w:firstLine="567"/>
      <w:jc w:val="both"/>
    </w:pPr>
    <w:rPr>
      <w:szCs w:val="20"/>
    </w:rPr>
  </w:style>
  <w:style w:type="paragraph" w:customStyle="1" w:styleId="Style4">
    <w:name w:val="Style4"/>
    <w:basedOn w:val="Heading9"/>
    <w:rPr>
      <w:rFonts w:ascii="Arial" w:hAnsi="Arial" w:cs="Arial"/>
    </w:rPr>
  </w:style>
  <w:style w:type="paragraph" w:customStyle="1" w:styleId="Style5">
    <w:name w:val="Style5"/>
    <w:basedOn w:val="Style4"/>
    <w:pPr>
      <w:ind w:left="284"/>
    </w:pPr>
  </w:style>
  <w:style w:type="paragraph" w:customStyle="1" w:styleId="Normald">
    <w:name w:val="Normald"/>
    <w:basedOn w:val="Normal"/>
    <w:pPr>
      <w:spacing w:before="60" w:line="360" w:lineRule="exact"/>
      <w:jc w:val="both"/>
    </w:pPr>
    <w:rPr>
      <w:szCs w:val="20"/>
    </w:rPr>
  </w:style>
  <w:style w:type="paragraph" w:customStyle="1" w:styleId="TabNormal">
    <w:name w:val="TabNormal"/>
    <w:basedOn w:val="Normal"/>
    <w:pPr>
      <w:jc w:val="center"/>
    </w:pPr>
    <w:rPr>
      <w:szCs w:val="20"/>
    </w:rPr>
  </w:style>
  <w:style w:type="paragraph" w:customStyle="1" w:styleId="normali">
    <w:name w:val="normali"/>
    <w:basedOn w:val="BodyTextIndent3"/>
    <w:pPr>
      <w:spacing w:after="0"/>
      <w:ind w:left="0"/>
    </w:pPr>
    <w:rPr>
      <w:i/>
      <w:sz w:val="26"/>
      <w:szCs w:val="26"/>
    </w:rPr>
  </w:style>
  <w:style w:type="paragraph" w:styleId="BodyTextIndent3">
    <w:name w:val="Body Text Indent 3"/>
    <w:basedOn w:val="Normal"/>
    <w:link w:val="BodyTextIndent3Char"/>
    <w:pPr>
      <w:spacing w:before="60" w:after="120" w:line="360" w:lineRule="exact"/>
      <w:ind w:left="360" w:firstLine="567"/>
      <w:jc w:val="both"/>
    </w:pPr>
    <w:rPr>
      <w:sz w:val="16"/>
      <w:szCs w:val="16"/>
    </w:rPr>
  </w:style>
  <w:style w:type="character" w:customStyle="1" w:styleId="BodyTextIndent3Char">
    <w:name w:val="Body Text Indent 3 Char"/>
    <w:link w:val="BodyTextIndent3"/>
    <w:rPr>
      <w:rFonts w:ascii="Times New Roman" w:eastAsia="Times New Roman" w:hAnsi="Times New Roman"/>
      <w:sz w:val="16"/>
      <w:szCs w:val="16"/>
    </w:rPr>
  </w:style>
  <w:style w:type="paragraph" w:customStyle="1" w:styleId="StyleHeading1Centered">
    <w:name w:val="Style Heading 1 + Centered"/>
    <w:basedOn w:val="Heading1"/>
    <w:pPr>
      <w:spacing w:before="60" w:after="0" w:line="360" w:lineRule="exact"/>
    </w:pPr>
    <w:rPr>
      <w:bCs/>
      <w:kern w:val="28"/>
      <w:sz w:val="24"/>
      <w:lang w:val="en-GB"/>
    </w:rPr>
  </w:style>
  <w:style w:type="paragraph" w:customStyle="1" w:styleId="Normalddong">
    <w:name w:val="Normalddong"/>
    <w:basedOn w:val="Normal"/>
    <w:pPr>
      <w:spacing w:before="60" w:line="360" w:lineRule="exact"/>
      <w:jc w:val="both"/>
    </w:pPr>
    <w:rPr>
      <w:szCs w:val="20"/>
    </w:rPr>
  </w:style>
  <w:style w:type="paragraph" w:customStyle="1" w:styleId="BodyText21">
    <w:name w:val="Body Text 21"/>
    <w:basedOn w:val="Normal"/>
    <w:pPr>
      <w:widowControl w:val="0"/>
      <w:spacing w:before="60"/>
      <w:ind w:firstLine="567"/>
      <w:jc w:val="both"/>
    </w:pPr>
    <w:rPr>
      <w:snapToGrid w:val="0"/>
      <w:szCs w:val="20"/>
    </w:rPr>
  </w:style>
  <w:style w:type="paragraph" w:customStyle="1" w:styleId="BodyText22">
    <w:name w:val="Body Text 22"/>
    <w:basedOn w:val="Normal"/>
    <w:pPr>
      <w:widowControl w:val="0"/>
      <w:spacing w:before="60"/>
      <w:ind w:firstLine="567"/>
      <w:jc w:val="both"/>
    </w:pPr>
    <w:rPr>
      <w:snapToGrid w:val="0"/>
      <w:szCs w:val="20"/>
    </w:rPr>
  </w:style>
  <w:style w:type="paragraph" w:styleId="PlainText">
    <w:name w:val="Plain Text"/>
    <w:basedOn w:val="Normal"/>
    <w:link w:val="PlainTextChar"/>
    <w:pPr>
      <w:spacing w:before="60" w:line="360" w:lineRule="exact"/>
      <w:ind w:firstLine="567"/>
      <w:jc w:val="both"/>
    </w:pPr>
    <w:rPr>
      <w:rFonts w:ascii="Courier New" w:hAnsi="Courier New"/>
      <w:sz w:val="20"/>
      <w:szCs w:val="20"/>
    </w:rPr>
  </w:style>
  <w:style w:type="character" w:customStyle="1" w:styleId="PlainTextChar">
    <w:name w:val="Plain Text Char"/>
    <w:link w:val="PlainText"/>
    <w:rPr>
      <w:rFonts w:ascii="Courier New" w:eastAsia="Times New Roman" w:hAnsi="Courier New" w:cs="Courier New"/>
      <w:sz w:val="20"/>
      <w:szCs w:val="20"/>
    </w:rPr>
  </w:style>
  <w:style w:type="paragraph" w:customStyle="1" w:styleId="StyleHeading5NotItalicFirstline0cmBefore0pt">
    <w:name w:val="Style Heading 5 + Not Italic First line:  0 cm Before:  0 pt"/>
    <w:basedOn w:val="Heading5"/>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Pr>
      <w:bCs w:val="0"/>
    </w:rPr>
  </w:style>
  <w:style w:type="character" w:customStyle="1" w:styleId="CharChar8">
    <w:name w:val="Char Char8"/>
    <w:rPr>
      <w:rFonts w:ascii=".VnTime" w:hAnsi=".VnTime"/>
      <w:b/>
      <w:bCs/>
      <w:sz w:val="28"/>
      <w:szCs w:val="24"/>
      <w:lang w:val="en-AU"/>
    </w:rPr>
  </w:style>
  <w:style w:type="paragraph" w:styleId="ListParagraph">
    <w:name w:val="List Paragraph"/>
    <w:basedOn w:val="Normal"/>
    <w:link w:val="ListParagraphChar"/>
    <w:uiPriority w:val="34"/>
    <w:qFormat/>
    <w:pPr>
      <w:ind w:left="720"/>
      <w:contextualSpacing/>
    </w:pPr>
    <w:rPr>
      <w:sz w:val="24"/>
      <w:szCs w:val="24"/>
    </w:rPr>
  </w:style>
  <w:style w:type="paragraph" w:customStyle="1" w:styleId="Giua">
    <w:name w:val="Giua"/>
    <w:basedOn w:val="Normal"/>
    <w:pPr>
      <w:spacing w:after="120"/>
      <w:jc w:val="center"/>
    </w:pPr>
    <w:rPr>
      <w:color w:val="0000FF"/>
      <w:sz w:val="24"/>
      <w:szCs w:val="20"/>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eastAsia="Times New Roman" w:hAnsi="Times New Roman"/>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Times New Roman" w:hAnsi="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eastAsia="Times New Roman" w:hAnsi="Tahoma" w:cs="Tahoma"/>
      <w:sz w:val="16"/>
      <w:szCs w:val="16"/>
    </w:rPr>
  </w:style>
  <w:style w:type="character" w:styleId="CommentReference">
    <w:name w:val="annotation reference"/>
    <w:unhideWhenUsed/>
    <w:rPr>
      <w:sz w:val="16"/>
      <w:szCs w:val="16"/>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pPr>
      <w:spacing w:before="100" w:beforeAutospacing="1" w:after="100" w:afterAutospacing="1"/>
    </w:pPr>
    <w:rPr>
      <w:sz w:val="24"/>
      <w:szCs w:val="24"/>
    </w:rPr>
  </w:style>
  <w:style w:type="paragraph" w:customStyle="1" w:styleId="1CharCharCharCharCharCharCharCharCharCharCharCharChar">
    <w:name w:val="1 Char Char Char Char Char Char Char Char Char Char Char Char Char"/>
    <w:basedOn w:val="DocumentMap"/>
    <w:autoRedefine/>
    <w:pPr>
      <w:widowControl w:val="0"/>
      <w:jc w:val="both"/>
    </w:pPr>
    <w:rPr>
      <w:rFonts w:eastAsia="SimSun"/>
      <w:kern w:val="2"/>
      <w:sz w:val="24"/>
      <w:szCs w:val="24"/>
      <w:lang w:eastAsia="zh-CN"/>
    </w:rPr>
  </w:style>
  <w:style w:type="paragraph" w:styleId="DocumentMap">
    <w:name w:val="Document Map"/>
    <w:basedOn w:val="Normal"/>
    <w:link w:val="DocumentMapChar"/>
    <w:pPr>
      <w:shd w:val="clear" w:color="auto" w:fill="000080"/>
    </w:pPr>
    <w:rPr>
      <w:rFonts w:ascii="Tahoma" w:hAnsi="Tahoma"/>
      <w:sz w:val="20"/>
      <w:szCs w:val="20"/>
    </w:rPr>
  </w:style>
  <w:style w:type="paragraph" w:customStyle="1" w:styleId="Cancu">
    <w:name w:val="Can cu"/>
    <w:basedOn w:val="ListParagraph"/>
    <w:link w:val="CancuChar"/>
    <w:qFormat/>
    <w:pPr>
      <w:numPr>
        <w:numId w:val="11"/>
      </w:numPr>
      <w:tabs>
        <w:tab w:val="left" w:pos="709"/>
      </w:tabs>
      <w:jc w:val="both"/>
    </w:pPr>
    <w:rPr>
      <w:lang w:val="vi-VN"/>
    </w:rPr>
  </w:style>
  <w:style w:type="character" w:customStyle="1" w:styleId="ListParagraphChar">
    <w:name w:val="List Paragraph Char"/>
    <w:link w:val="ListParagraph"/>
    <w:uiPriority w:val="34"/>
    <w:rPr>
      <w:rFonts w:ascii="Times New Roman" w:eastAsia="Times New Roman" w:hAnsi="Times New Roman"/>
      <w:sz w:val="24"/>
      <w:szCs w:val="24"/>
    </w:rPr>
  </w:style>
  <w:style w:type="character" w:customStyle="1" w:styleId="CancuChar">
    <w:name w:val="Can cu Char"/>
    <w:link w:val="Cancu"/>
    <w:rPr>
      <w:rFonts w:ascii="Times New Roman" w:eastAsia="Times New Roman" w:hAnsi="Times New Roman"/>
      <w:sz w:val="24"/>
      <w:szCs w:val="24"/>
      <w:lang w:val="vi-VN"/>
    </w:rPr>
  </w:style>
  <w:style w:type="character" w:styleId="FootnoteReference">
    <w:name w:val="footnote reference"/>
    <w:uiPriority w:val="99"/>
    <w:rPr>
      <w:vertAlign w:val="superscript"/>
    </w:rPr>
  </w:style>
  <w:style w:type="paragraph" w:styleId="Title">
    <w:name w:val="Title"/>
    <w:basedOn w:val="Normal"/>
    <w:next w:val="Normal"/>
    <w:link w:val="TitleChar"/>
    <w:qFormat/>
    <w:pPr>
      <w:spacing w:line="312" w:lineRule="auto"/>
      <w:jc w:val="center"/>
      <w:outlineLvl w:val="0"/>
    </w:pPr>
    <w:rPr>
      <w:b/>
      <w:bCs/>
      <w:kern w:val="28"/>
      <w:sz w:val="28"/>
      <w:szCs w:val="32"/>
    </w:rPr>
  </w:style>
  <w:style w:type="character" w:customStyle="1" w:styleId="TitleChar">
    <w:name w:val="Title Char"/>
    <w:link w:val="Title"/>
    <w:rPr>
      <w:rFonts w:ascii="Times New Roman" w:eastAsia="Times New Roman" w:hAnsi="Times New Roman"/>
      <w:b/>
      <w:bCs/>
      <w:kern w:val="28"/>
      <w:sz w:val="28"/>
      <w:szCs w:val="32"/>
    </w:rPr>
  </w:style>
  <w:style w:type="character" w:customStyle="1" w:styleId="DocumentMapChar">
    <w:name w:val="Document Map Char"/>
    <w:link w:val="DocumentMap"/>
    <w:rPr>
      <w:rFonts w:ascii="Tahoma" w:eastAsia="Times New Roman" w:hAnsi="Tahoma" w:cs="Tahoma"/>
      <w:shd w:val="clear" w:color="auto" w:fill="000080"/>
    </w:rPr>
  </w:style>
  <w:style w:type="paragraph" w:customStyle="1" w:styleId="Style2">
    <w:name w:val="Style2"/>
    <w:basedOn w:val="Cancu"/>
    <w:link w:val="Style2Char"/>
    <w:qFormat/>
    <w:rPr>
      <w:sz w:val="26"/>
      <w:szCs w:val="26"/>
    </w:rPr>
  </w:style>
  <w:style w:type="character" w:styleId="FollowedHyperlink">
    <w:name w:val="FollowedHyperlink"/>
    <w:uiPriority w:val="99"/>
    <w:unhideWhenUsed/>
    <w:rPr>
      <w:color w:val="800080"/>
      <w:u w:val="single"/>
    </w:rPr>
  </w:style>
  <w:style w:type="character" w:customStyle="1" w:styleId="Style2Char">
    <w:name w:val="Style2 Char"/>
    <w:link w:val="Style2"/>
    <w:rPr>
      <w:rFonts w:ascii="Times New Roman" w:eastAsia="Times New Roman" w:hAnsi="Times New Roman"/>
      <w:sz w:val="26"/>
      <w:szCs w:val="26"/>
      <w:lang w:val="vi-VN"/>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customStyle="1" w:styleId="Char">
    <w:name w:val="Char"/>
    <w:basedOn w:val="Normal"/>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Pr>
      <w:vertAlign w:val="superscrip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Revision">
    <w:name w:val="Revision"/>
    <w:hidden/>
    <w:uiPriority w:val="99"/>
    <w:semiHidden/>
    <w:rPr>
      <w:rFonts w:eastAsia="Times New Roman" w:cs="Calibri"/>
      <w:sz w:val="22"/>
      <w:szCs w:val="22"/>
    </w:rPr>
  </w:style>
  <w:style w:type="numbering" w:customStyle="1" w:styleId="NoList2">
    <w:name w:val="No List2"/>
    <w:next w:val="NoList"/>
    <w:uiPriority w:val="99"/>
    <w:semiHidden/>
  </w:style>
  <w:style w:type="paragraph" w:styleId="EndnoteText">
    <w:name w:val="endnote text"/>
    <w:basedOn w:val="Normal"/>
    <w:link w:val="EndnoteTextChar"/>
    <w:pPr>
      <w:spacing w:before="120" w:after="200" w:line="276" w:lineRule="auto"/>
      <w:jc w:val="both"/>
    </w:pPr>
    <w:rPr>
      <w:rFonts w:ascii="Calibri" w:hAnsi="Calibri"/>
      <w:sz w:val="20"/>
      <w:szCs w:val="20"/>
    </w:rPr>
  </w:style>
  <w:style w:type="character" w:customStyle="1" w:styleId="EndnoteTextChar">
    <w:name w:val="Endnote Text Char"/>
    <w:link w:val="EndnoteText"/>
    <w:rPr>
      <w:rFonts w:eastAsia="Times New Roman"/>
    </w:rPr>
  </w:style>
  <w:style w:type="character" w:styleId="EndnoteReference">
    <w:name w:val="endnote reference"/>
    <w:rPr>
      <w:vertAlign w:val="superscript"/>
    </w:rPr>
  </w:style>
  <w:style w:type="paragraph" w:customStyle="1" w:styleId="BodyText1">
    <w:name w:val="Body Text1"/>
    <w:basedOn w:val="Normal"/>
    <w:pPr>
      <w:keepLines/>
      <w:spacing w:before="120" w:after="120" w:line="360" w:lineRule="exact"/>
      <w:ind w:firstLine="567"/>
      <w:jc w:val="both"/>
    </w:pPr>
    <w:rPr>
      <w:rFonts w:eastAsia="Calibri"/>
      <w:sz w:val="24"/>
      <w:szCs w:val="24"/>
    </w:rPr>
  </w:style>
  <w:style w:type="paragraph" w:customStyle="1" w:styleId="dieu">
    <w:name w:val="dieu"/>
    <w:basedOn w:val="Normal"/>
    <w:link w:val="dieuChar"/>
    <w:pPr>
      <w:spacing w:before="120" w:after="120" w:line="360" w:lineRule="exact"/>
      <w:ind w:firstLine="720"/>
      <w:jc w:val="center"/>
    </w:pPr>
    <w:rPr>
      <w:rFonts w:ascii=".VnTime" w:hAnsi=".VnTime"/>
      <w:b/>
      <w:color w:val="0000FF"/>
    </w:rPr>
  </w:style>
  <w:style w:type="character" w:customStyle="1" w:styleId="dieuChar">
    <w:name w:val="dieu Char"/>
    <w:link w:val="dieu"/>
    <w:rPr>
      <w:rFonts w:ascii=".VnTime" w:eastAsia="Times New Roman" w:hAnsi=".VnTime"/>
      <w:b/>
      <w:color w:val="0000FF"/>
      <w:sz w:val="26"/>
      <w:szCs w:val="28"/>
    </w:rPr>
  </w:style>
  <w:style w:type="paragraph" w:customStyle="1" w:styleId="kieu1">
    <w:name w:val="kieu1"/>
    <w:basedOn w:val="Normal"/>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pPr>
      <w:spacing w:before="120" w:after="100" w:line="360" w:lineRule="exact"/>
      <w:jc w:val="center"/>
    </w:pPr>
    <w:rPr>
      <w:rFonts w:eastAsia="Calibri"/>
      <w:sz w:val="28"/>
      <w:lang w:eastAsia="ja-JP"/>
    </w:rPr>
  </w:style>
  <w:style w:type="paragraph" w:styleId="TOC2">
    <w:name w:val="toc 2"/>
    <w:basedOn w:val="Normal"/>
    <w:next w:val="Normal"/>
    <w:autoRedefine/>
    <w:pPr>
      <w:spacing w:before="120" w:after="100" w:line="360" w:lineRule="exact"/>
      <w:ind w:left="220"/>
      <w:jc w:val="center"/>
    </w:pPr>
    <w:rPr>
      <w:rFonts w:eastAsia="Calibri"/>
      <w:sz w:val="28"/>
      <w:lang w:eastAsia="ja-JP"/>
    </w:rPr>
  </w:style>
  <w:style w:type="paragraph" w:styleId="TableofFigures">
    <w:name w:val="table of figures"/>
    <w:basedOn w:val="Normal"/>
    <w:next w:val="Normal"/>
    <w:pPr>
      <w:spacing w:before="120" w:line="360" w:lineRule="exact"/>
      <w:jc w:val="center"/>
    </w:pPr>
    <w:rPr>
      <w:sz w:val="28"/>
    </w:rPr>
  </w:style>
  <w:style w:type="paragraph" w:styleId="NoSpacing">
    <w:name w:val="No Spacing"/>
    <w:link w:val="NoSpacingChar"/>
    <w:qFormat/>
    <w:pPr>
      <w:spacing w:before="120" w:line="360" w:lineRule="exact"/>
      <w:jc w:val="center"/>
    </w:pPr>
    <w:rPr>
      <w:rFonts w:eastAsia="Times New Roman"/>
      <w:sz w:val="22"/>
      <w:szCs w:val="22"/>
    </w:rPr>
  </w:style>
  <w:style w:type="character" w:customStyle="1" w:styleId="NoSpacingChar">
    <w:name w:val="No Spacing Char"/>
    <w:link w:val="NoSpacing"/>
    <w:locked/>
    <w:rPr>
      <w:rFonts w:eastAsia="Times New Roman"/>
      <w:sz w:val="22"/>
      <w:szCs w:val="22"/>
      <w:lang w:bidi="ar-SA"/>
    </w:rPr>
  </w:style>
  <w:style w:type="numbering" w:customStyle="1" w:styleId="NoList3">
    <w:name w:val="No List3"/>
    <w:next w:val="NoList"/>
    <w:uiPriority w:val="99"/>
    <w:semiHidden/>
    <w:unhideWhenUsed/>
  </w:style>
  <w:style w:type="table" w:customStyle="1" w:styleId="TableGrid2">
    <w:name w:val="Table Grid2"/>
    <w:basedOn w:val="TableNormal"/>
    <w:next w:val="TableGri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21">
    <w:name w:val="No List21"/>
    <w:next w:val="NoList"/>
    <w:uiPriority w:val="99"/>
    <w:semiHidden/>
  </w:style>
  <w:style w:type="paragraph" w:customStyle="1" w:styleId="CharCharCharChar">
    <w:name w:val="Char Char Char Char"/>
    <w:basedOn w:val="Normal"/>
    <w:pPr>
      <w:spacing w:after="160" w:line="240" w:lineRule="exact"/>
    </w:pPr>
    <w:rPr>
      <w:rFonts w:ascii="Verdana" w:hAnsi="Verdana"/>
      <w:sz w:val="20"/>
      <w:szCs w:val="20"/>
    </w:rPr>
  </w:style>
  <w:style w:type="paragraph" w:customStyle="1" w:styleId="CharChar1">
    <w:name w:val="Char Char1"/>
    <w:basedOn w:val="Normal"/>
    <w:next w:val="Normal"/>
    <w:autoRedefine/>
    <w:semiHidden/>
    <w:pPr>
      <w:spacing w:before="120" w:after="120" w:line="312" w:lineRule="auto"/>
    </w:pPr>
    <w:rPr>
      <w:sz w:val="28"/>
    </w:rPr>
  </w:style>
  <w:style w:type="paragraph" w:customStyle="1" w:styleId="CharCharCharChar1">
    <w:name w:val="Char Char Char Char1"/>
    <w:basedOn w:val="Normal"/>
    <w:pPr>
      <w:spacing w:after="160" w:line="240" w:lineRule="exact"/>
    </w:pPr>
    <w:rPr>
      <w:rFonts w:ascii="Verdana" w:hAnsi="Verdana"/>
      <w:sz w:val="20"/>
      <w:szCs w:val="20"/>
    </w:rPr>
  </w:style>
  <w:style w:type="paragraph" w:customStyle="1" w:styleId="B1">
    <w:name w:val="B1"/>
    <w:basedOn w:val="Normal"/>
    <w:pPr>
      <w:numPr>
        <w:numId w:val="12"/>
      </w:numPr>
      <w:jc w:val="both"/>
    </w:pPr>
    <w:rPr>
      <w:rFonts w:ascii="Arial" w:eastAsia="Batang" w:hAnsi="Arial" w:cs="Arial"/>
      <w:sz w:val="22"/>
      <w:szCs w:val="22"/>
      <w:lang w:eastAsia="ko-KR"/>
    </w:rPr>
  </w:style>
  <w:style w:type="character" w:customStyle="1" w:styleId="apple-converted-space">
    <w:name w:val="apple-converted-space"/>
  </w:style>
  <w:style w:type="paragraph" w:customStyle="1" w:styleId="Char1">
    <w:name w:val="Char1"/>
    <w:basedOn w:val="Normal"/>
    <w:pPr>
      <w:spacing w:after="160" w:line="240" w:lineRule="exact"/>
    </w:pPr>
    <w:rPr>
      <w:rFonts w:ascii="Verdana" w:hAnsi="Verdana"/>
      <w:sz w:val="20"/>
      <w:szCs w:val="20"/>
    </w:rPr>
  </w:style>
  <w:style w:type="character" w:styleId="Emphasis">
    <w:name w:val="Emphasis"/>
    <w:uiPriority w:val="20"/>
    <w:qFormat/>
    <w:rPr>
      <w:i/>
      <w:iCs/>
    </w:rPr>
  </w:style>
  <w:style w:type="character" w:customStyle="1" w:styleId="fontstyle01">
    <w:name w:val="fontstyle01"/>
    <w:rPr>
      <w:rFonts w:ascii="Times New Roman" w:hAnsi="Times New Roman" w:cs="Times New Roman" w:hint="default"/>
      <w:b w:val="0"/>
      <w:bCs w:val="0"/>
      <w:i w:val="0"/>
      <w:iCs w:val="0"/>
      <w:color w:val="000000"/>
      <w:sz w:val="26"/>
      <w:szCs w:val="26"/>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295">
      <w:bodyDiv w:val="1"/>
      <w:marLeft w:val="0"/>
      <w:marRight w:val="0"/>
      <w:marTop w:val="0"/>
      <w:marBottom w:val="0"/>
      <w:divBdr>
        <w:top w:val="none" w:sz="0" w:space="0" w:color="auto"/>
        <w:left w:val="none" w:sz="0" w:space="0" w:color="auto"/>
        <w:bottom w:val="none" w:sz="0" w:space="0" w:color="auto"/>
        <w:right w:val="none" w:sz="0" w:space="0" w:color="auto"/>
      </w:divBdr>
    </w:div>
    <w:div w:id="25450606">
      <w:bodyDiv w:val="1"/>
      <w:marLeft w:val="0"/>
      <w:marRight w:val="0"/>
      <w:marTop w:val="0"/>
      <w:marBottom w:val="0"/>
      <w:divBdr>
        <w:top w:val="none" w:sz="0" w:space="0" w:color="auto"/>
        <w:left w:val="none" w:sz="0" w:space="0" w:color="auto"/>
        <w:bottom w:val="none" w:sz="0" w:space="0" w:color="auto"/>
        <w:right w:val="none" w:sz="0" w:space="0" w:color="auto"/>
      </w:divBdr>
    </w:div>
    <w:div w:id="104231277">
      <w:bodyDiv w:val="1"/>
      <w:marLeft w:val="0"/>
      <w:marRight w:val="0"/>
      <w:marTop w:val="0"/>
      <w:marBottom w:val="0"/>
      <w:divBdr>
        <w:top w:val="none" w:sz="0" w:space="0" w:color="auto"/>
        <w:left w:val="none" w:sz="0" w:space="0" w:color="auto"/>
        <w:bottom w:val="none" w:sz="0" w:space="0" w:color="auto"/>
        <w:right w:val="none" w:sz="0" w:space="0" w:color="auto"/>
      </w:divBdr>
    </w:div>
    <w:div w:id="203756368">
      <w:bodyDiv w:val="1"/>
      <w:marLeft w:val="0"/>
      <w:marRight w:val="0"/>
      <w:marTop w:val="0"/>
      <w:marBottom w:val="0"/>
      <w:divBdr>
        <w:top w:val="none" w:sz="0" w:space="0" w:color="auto"/>
        <w:left w:val="none" w:sz="0" w:space="0" w:color="auto"/>
        <w:bottom w:val="none" w:sz="0" w:space="0" w:color="auto"/>
        <w:right w:val="none" w:sz="0" w:space="0" w:color="auto"/>
      </w:divBdr>
    </w:div>
    <w:div w:id="211121314">
      <w:bodyDiv w:val="1"/>
      <w:marLeft w:val="0"/>
      <w:marRight w:val="0"/>
      <w:marTop w:val="0"/>
      <w:marBottom w:val="0"/>
      <w:divBdr>
        <w:top w:val="none" w:sz="0" w:space="0" w:color="auto"/>
        <w:left w:val="none" w:sz="0" w:space="0" w:color="auto"/>
        <w:bottom w:val="none" w:sz="0" w:space="0" w:color="auto"/>
        <w:right w:val="none" w:sz="0" w:space="0" w:color="auto"/>
      </w:divBdr>
    </w:div>
    <w:div w:id="243298233">
      <w:bodyDiv w:val="1"/>
      <w:marLeft w:val="0"/>
      <w:marRight w:val="0"/>
      <w:marTop w:val="0"/>
      <w:marBottom w:val="0"/>
      <w:divBdr>
        <w:top w:val="none" w:sz="0" w:space="0" w:color="auto"/>
        <w:left w:val="none" w:sz="0" w:space="0" w:color="auto"/>
        <w:bottom w:val="none" w:sz="0" w:space="0" w:color="auto"/>
        <w:right w:val="none" w:sz="0" w:space="0" w:color="auto"/>
      </w:divBdr>
    </w:div>
    <w:div w:id="287443266">
      <w:bodyDiv w:val="1"/>
      <w:marLeft w:val="0"/>
      <w:marRight w:val="0"/>
      <w:marTop w:val="0"/>
      <w:marBottom w:val="0"/>
      <w:divBdr>
        <w:top w:val="none" w:sz="0" w:space="0" w:color="auto"/>
        <w:left w:val="none" w:sz="0" w:space="0" w:color="auto"/>
        <w:bottom w:val="none" w:sz="0" w:space="0" w:color="auto"/>
        <w:right w:val="none" w:sz="0" w:space="0" w:color="auto"/>
      </w:divBdr>
    </w:div>
    <w:div w:id="312102057">
      <w:bodyDiv w:val="1"/>
      <w:marLeft w:val="0"/>
      <w:marRight w:val="0"/>
      <w:marTop w:val="0"/>
      <w:marBottom w:val="0"/>
      <w:divBdr>
        <w:top w:val="none" w:sz="0" w:space="0" w:color="auto"/>
        <w:left w:val="none" w:sz="0" w:space="0" w:color="auto"/>
        <w:bottom w:val="none" w:sz="0" w:space="0" w:color="auto"/>
        <w:right w:val="none" w:sz="0" w:space="0" w:color="auto"/>
      </w:divBdr>
    </w:div>
    <w:div w:id="384762609">
      <w:bodyDiv w:val="1"/>
      <w:marLeft w:val="0"/>
      <w:marRight w:val="0"/>
      <w:marTop w:val="0"/>
      <w:marBottom w:val="0"/>
      <w:divBdr>
        <w:top w:val="none" w:sz="0" w:space="0" w:color="auto"/>
        <w:left w:val="none" w:sz="0" w:space="0" w:color="auto"/>
        <w:bottom w:val="none" w:sz="0" w:space="0" w:color="auto"/>
        <w:right w:val="none" w:sz="0" w:space="0" w:color="auto"/>
      </w:divBdr>
    </w:div>
    <w:div w:id="388040150">
      <w:bodyDiv w:val="1"/>
      <w:marLeft w:val="0"/>
      <w:marRight w:val="0"/>
      <w:marTop w:val="0"/>
      <w:marBottom w:val="0"/>
      <w:divBdr>
        <w:top w:val="none" w:sz="0" w:space="0" w:color="auto"/>
        <w:left w:val="none" w:sz="0" w:space="0" w:color="auto"/>
        <w:bottom w:val="none" w:sz="0" w:space="0" w:color="auto"/>
        <w:right w:val="none" w:sz="0" w:space="0" w:color="auto"/>
      </w:divBdr>
    </w:div>
    <w:div w:id="389309859">
      <w:bodyDiv w:val="1"/>
      <w:marLeft w:val="0"/>
      <w:marRight w:val="0"/>
      <w:marTop w:val="0"/>
      <w:marBottom w:val="0"/>
      <w:divBdr>
        <w:top w:val="none" w:sz="0" w:space="0" w:color="auto"/>
        <w:left w:val="none" w:sz="0" w:space="0" w:color="auto"/>
        <w:bottom w:val="none" w:sz="0" w:space="0" w:color="auto"/>
        <w:right w:val="none" w:sz="0" w:space="0" w:color="auto"/>
      </w:divBdr>
    </w:div>
    <w:div w:id="392319121">
      <w:bodyDiv w:val="1"/>
      <w:marLeft w:val="0"/>
      <w:marRight w:val="0"/>
      <w:marTop w:val="0"/>
      <w:marBottom w:val="0"/>
      <w:divBdr>
        <w:top w:val="none" w:sz="0" w:space="0" w:color="auto"/>
        <w:left w:val="none" w:sz="0" w:space="0" w:color="auto"/>
        <w:bottom w:val="none" w:sz="0" w:space="0" w:color="auto"/>
        <w:right w:val="none" w:sz="0" w:space="0" w:color="auto"/>
      </w:divBdr>
    </w:div>
    <w:div w:id="460615222">
      <w:bodyDiv w:val="1"/>
      <w:marLeft w:val="0"/>
      <w:marRight w:val="0"/>
      <w:marTop w:val="0"/>
      <w:marBottom w:val="0"/>
      <w:divBdr>
        <w:top w:val="none" w:sz="0" w:space="0" w:color="auto"/>
        <w:left w:val="none" w:sz="0" w:space="0" w:color="auto"/>
        <w:bottom w:val="none" w:sz="0" w:space="0" w:color="auto"/>
        <w:right w:val="none" w:sz="0" w:space="0" w:color="auto"/>
      </w:divBdr>
    </w:div>
    <w:div w:id="476537208">
      <w:bodyDiv w:val="1"/>
      <w:marLeft w:val="0"/>
      <w:marRight w:val="0"/>
      <w:marTop w:val="0"/>
      <w:marBottom w:val="0"/>
      <w:divBdr>
        <w:top w:val="none" w:sz="0" w:space="0" w:color="auto"/>
        <w:left w:val="none" w:sz="0" w:space="0" w:color="auto"/>
        <w:bottom w:val="none" w:sz="0" w:space="0" w:color="auto"/>
        <w:right w:val="none" w:sz="0" w:space="0" w:color="auto"/>
      </w:divBdr>
    </w:div>
    <w:div w:id="573511093">
      <w:bodyDiv w:val="1"/>
      <w:marLeft w:val="0"/>
      <w:marRight w:val="0"/>
      <w:marTop w:val="0"/>
      <w:marBottom w:val="0"/>
      <w:divBdr>
        <w:top w:val="none" w:sz="0" w:space="0" w:color="auto"/>
        <w:left w:val="none" w:sz="0" w:space="0" w:color="auto"/>
        <w:bottom w:val="none" w:sz="0" w:space="0" w:color="auto"/>
        <w:right w:val="none" w:sz="0" w:space="0" w:color="auto"/>
      </w:divBdr>
    </w:div>
    <w:div w:id="602567744">
      <w:bodyDiv w:val="1"/>
      <w:marLeft w:val="0"/>
      <w:marRight w:val="0"/>
      <w:marTop w:val="0"/>
      <w:marBottom w:val="0"/>
      <w:divBdr>
        <w:top w:val="none" w:sz="0" w:space="0" w:color="auto"/>
        <w:left w:val="none" w:sz="0" w:space="0" w:color="auto"/>
        <w:bottom w:val="none" w:sz="0" w:space="0" w:color="auto"/>
        <w:right w:val="none" w:sz="0" w:space="0" w:color="auto"/>
      </w:divBdr>
    </w:div>
    <w:div w:id="620963430">
      <w:bodyDiv w:val="1"/>
      <w:marLeft w:val="0"/>
      <w:marRight w:val="0"/>
      <w:marTop w:val="0"/>
      <w:marBottom w:val="0"/>
      <w:divBdr>
        <w:top w:val="none" w:sz="0" w:space="0" w:color="auto"/>
        <w:left w:val="none" w:sz="0" w:space="0" w:color="auto"/>
        <w:bottom w:val="none" w:sz="0" w:space="0" w:color="auto"/>
        <w:right w:val="none" w:sz="0" w:space="0" w:color="auto"/>
      </w:divBdr>
    </w:div>
    <w:div w:id="621957497">
      <w:bodyDiv w:val="1"/>
      <w:marLeft w:val="0"/>
      <w:marRight w:val="0"/>
      <w:marTop w:val="0"/>
      <w:marBottom w:val="0"/>
      <w:divBdr>
        <w:top w:val="none" w:sz="0" w:space="0" w:color="auto"/>
        <w:left w:val="none" w:sz="0" w:space="0" w:color="auto"/>
        <w:bottom w:val="none" w:sz="0" w:space="0" w:color="auto"/>
        <w:right w:val="none" w:sz="0" w:space="0" w:color="auto"/>
      </w:divBdr>
    </w:div>
    <w:div w:id="629088393">
      <w:bodyDiv w:val="1"/>
      <w:marLeft w:val="0"/>
      <w:marRight w:val="0"/>
      <w:marTop w:val="0"/>
      <w:marBottom w:val="0"/>
      <w:divBdr>
        <w:top w:val="none" w:sz="0" w:space="0" w:color="auto"/>
        <w:left w:val="none" w:sz="0" w:space="0" w:color="auto"/>
        <w:bottom w:val="none" w:sz="0" w:space="0" w:color="auto"/>
        <w:right w:val="none" w:sz="0" w:space="0" w:color="auto"/>
      </w:divBdr>
    </w:div>
    <w:div w:id="664168442">
      <w:bodyDiv w:val="1"/>
      <w:marLeft w:val="0"/>
      <w:marRight w:val="0"/>
      <w:marTop w:val="0"/>
      <w:marBottom w:val="0"/>
      <w:divBdr>
        <w:top w:val="none" w:sz="0" w:space="0" w:color="auto"/>
        <w:left w:val="none" w:sz="0" w:space="0" w:color="auto"/>
        <w:bottom w:val="none" w:sz="0" w:space="0" w:color="auto"/>
        <w:right w:val="none" w:sz="0" w:space="0" w:color="auto"/>
      </w:divBdr>
    </w:div>
    <w:div w:id="753744674">
      <w:bodyDiv w:val="1"/>
      <w:marLeft w:val="0"/>
      <w:marRight w:val="0"/>
      <w:marTop w:val="0"/>
      <w:marBottom w:val="0"/>
      <w:divBdr>
        <w:top w:val="none" w:sz="0" w:space="0" w:color="auto"/>
        <w:left w:val="none" w:sz="0" w:space="0" w:color="auto"/>
        <w:bottom w:val="none" w:sz="0" w:space="0" w:color="auto"/>
        <w:right w:val="none" w:sz="0" w:space="0" w:color="auto"/>
      </w:divBdr>
    </w:div>
    <w:div w:id="797530111">
      <w:bodyDiv w:val="1"/>
      <w:marLeft w:val="0"/>
      <w:marRight w:val="0"/>
      <w:marTop w:val="0"/>
      <w:marBottom w:val="0"/>
      <w:divBdr>
        <w:top w:val="none" w:sz="0" w:space="0" w:color="auto"/>
        <w:left w:val="none" w:sz="0" w:space="0" w:color="auto"/>
        <w:bottom w:val="none" w:sz="0" w:space="0" w:color="auto"/>
        <w:right w:val="none" w:sz="0" w:space="0" w:color="auto"/>
      </w:divBdr>
    </w:div>
    <w:div w:id="869103802">
      <w:bodyDiv w:val="1"/>
      <w:marLeft w:val="0"/>
      <w:marRight w:val="0"/>
      <w:marTop w:val="0"/>
      <w:marBottom w:val="0"/>
      <w:divBdr>
        <w:top w:val="none" w:sz="0" w:space="0" w:color="auto"/>
        <w:left w:val="none" w:sz="0" w:space="0" w:color="auto"/>
        <w:bottom w:val="none" w:sz="0" w:space="0" w:color="auto"/>
        <w:right w:val="none" w:sz="0" w:space="0" w:color="auto"/>
      </w:divBdr>
    </w:div>
    <w:div w:id="873688048">
      <w:bodyDiv w:val="1"/>
      <w:marLeft w:val="0"/>
      <w:marRight w:val="0"/>
      <w:marTop w:val="0"/>
      <w:marBottom w:val="0"/>
      <w:divBdr>
        <w:top w:val="none" w:sz="0" w:space="0" w:color="auto"/>
        <w:left w:val="none" w:sz="0" w:space="0" w:color="auto"/>
        <w:bottom w:val="none" w:sz="0" w:space="0" w:color="auto"/>
        <w:right w:val="none" w:sz="0" w:space="0" w:color="auto"/>
      </w:divBdr>
    </w:div>
    <w:div w:id="882136207">
      <w:bodyDiv w:val="1"/>
      <w:marLeft w:val="0"/>
      <w:marRight w:val="0"/>
      <w:marTop w:val="0"/>
      <w:marBottom w:val="0"/>
      <w:divBdr>
        <w:top w:val="none" w:sz="0" w:space="0" w:color="auto"/>
        <w:left w:val="none" w:sz="0" w:space="0" w:color="auto"/>
        <w:bottom w:val="none" w:sz="0" w:space="0" w:color="auto"/>
        <w:right w:val="none" w:sz="0" w:space="0" w:color="auto"/>
      </w:divBdr>
    </w:div>
    <w:div w:id="884293671">
      <w:bodyDiv w:val="1"/>
      <w:marLeft w:val="0"/>
      <w:marRight w:val="0"/>
      <w:marTop w:val="0"/>
      <w:marBottom w:val="0"/>
      <w:divBdr>
        <w:top w:val="none" w:sz="0" w:space="0" w:color="auto"/>
        <w:left w:val="none" w:sz="0" w:space="0" w:color="auto"/>
        <w:bottom w:val="none" w:sz="0" w:space="0" w:color="auto"/>
        <w:right w:val="none" w:sz="0" w:space="0" w:color="auto"/>
      </w:divBdr>
    </w:div>
    <w:div w:id="1059861761">
      <w:bodyDiv w:val="1"/>
      <w:marLeft w:val="0"/>
      <w:marRight w:val="0"/>
      <w:marTop w:val="0"/>
      <w:marBottom w:val="0"/>
      <w:divBdr>
        <w:top w:val="none" w:sz="0" w:space="0" w:color="auto"/>
        <w:left w:val="none" w:sz="0" w:space="0" w:color="auto"/>
        <w:bottom w:val="none" w:sz="0" w:space="0" w:color="auto"/>
        <w:right w:val="none" w:sz="0" w:space="0" w:color="auto"/>
      </w:divBdr>
    </w:div>
    <w:div w:id="1063943914">
      <w:bodyDiv w:val="1"/>
      <w:marLeft w:val="0"/>
      <w:marRight w:val="0"/>
      <w:marTop w:val="0"/>
      <w:marBottom w:val="0"/>
      <w:divBdr>
        <w:top w:val="none" w:sz="0" w:space="0" w:color="auto"/>
        <w:left w:val="none" w:sz="0" w:space="0" w:color="auto"/>
        <w:bottom w:val="none" w:sz="0" w:space="0" w:color="auto"/>
        <w:right w:val="none" w:sz="0" w:space="0" w:color="auto"/>
      </w:divBdr>
    </w:div>
    <w:div w:id="1066949085">
      <w:bodyDiv w:val="1"/>
      <w:marLeft w:val="0"/>
      <w:marRight w:val="0"/>
      <w:marTop w:val="0"/>
      <w:marBottom w:val="0"/>
      <w:divBdr>
        <w:top w:val="none" w:sz="0" w:space="0" w:color="auto"/>
        <w:left w:val="none" w:sz="0" w:space="0" w:color="auto"/>
        <w:bottom w:val="none" w:sz="0" w:space="0" w:color="auto"/>
        <w:right w:val="none" w:sz="0" w:space="0" w:color="auto"/>
      </w:divBdr>
    </w:div>
    <w:div w:id="1106460094">
      <w:bodyDiv w:val="1"/>
      <w:marLeft w:val="0"/>
      <w:marRight w:val="0"/>
      <w:marTop w:val="0"/>
      <w:marBottom w:val="0"/>
      <w:divBdr>
        <w:top w:val="none" w:sz="0" w:space="0" w:color="auto"/>
        <w:left w:val="none" w:sz="0" w:space="0" w:color="auto"/>
        <w:bottom w:val="none" w:sz="0" w:space="0" w:color="auto"/>
        <w:right w:val="none" w:sz="0" w:space="0" w:color="auto"/>
      </w:divBdr>
    </w:div>
    <w:div w:id="1110203599">
      <w:bodyDiv w:val="1"/>
      <w:marLeft w:val="0"/>
      <w:marRight w:val="0"/>
      <w:marTop w:val="0"/>
      <w:marBottom w:val="0"/>
      <w:divBdr>
        <w:top w:val="none" w:sz="0" w:space="0" w:color="auto"/>
        <w:left w:val="none" w:sz="0" w:space="0" w:color="auto"/>
        <w:bottom w:val="none" w:sz="0" w:space="0" w:color="auto"/>
        <w:right w:val="none" w:sz="0" w:space="0" w:color="auto"/>
      </w:divBdr>
    </w:div>
    <w:div w:id="1122117960">
      <w:bodyDiv w:val="1"/>
      <w:marLeft w:val="0"/>
      <w:marRight w:val="0"/>
      <w:marTop w:val="0"/>
      <w:marBottom w:val="0"/>
      <w:divBdr>
        <w:top w:val="none" w:sz="0" w:space="0" w:color="auto"/>
        <w:left w:val="none" w:sz="0" w:space="0" w:color="auto"/>
        <w:bottom w:val="none" w:sz="0" w:space="0" w:color="auto"/>
        <w:right w:val="none" w:sz="0" w:space="0" w:color="auto"/>
      </w:divBdr>
    </w:div>
    <w:div w:id="1140268034">
      <w:bodyDiv w:val="1"/>
      <w:marLeft w:val="0"/>
      <w:marRight w:val="0"/>
      <w:marTop w:val="0"/>
      <w:marBottom w:val="0"/>
      <w:divBdr>
        <w:top w:val="none" w:sz="0" w:space="0" w:color="auto"/>
        <w:left w:val="none" w:sz="0" w:space="0" w:color="auto"/>
        <w:bottom w:val="none" w:sz="0" w:space="0" w:color="auto"/>
        <w:right w:val="none" w:sz="0" w:space="0" w:color="auto"/>
      </w:divBdr>
    </w:div>
    <w:div w:id="1158233071">
      <w:bodyDiv w:val="1"/>
      <w:marLeft w:val="0"/>
      <w:marRight w:val="0"/>
      <w:marTop w:val="0"/>
      <w:marBottom w:val="0"/>
      <w:divBdr>
        <w:top w:val="none" w:sz="0" w:space="0" w:color="auto"/>
        <w:left w:val="none" w:sz="0" w:space="0" w:color="auto"/>
        <w:bottom w:val="none" w:sz="0" w:space="0" w:color="auto"/>
        <w:right w:val="none" w:sz="0" w:space="0" w:color="auto"/>
      </w:divBdr>
    </w:div>
    <w:div w:id="1188715434">
      <w:bodyDiv w:val="1"/>
      <w:marLeft w:val="0"/>
      <w:marRight w:val="0"/>
      <w:marTop w:val="0"/>
      <w:marBottom w:val="0"/>
      <w:divBdr>
        <w:top w:val="none" w:sz="0" w:space="0" w:color="auto"/>
        <w:left w:val="none" w:sz="0" w:space="0" w:color="auto"/>
        <w:bottom w:val="none" w:sz="0" w:space="0" w:color="auto"/>
        <w:right w:val="none" w:sz="0" w:space="0" w:color="auto"/>
      </w:divBdr>
    </w:div>
    <w:div w:id="1258447729">
      <w:bodyDiv w:val="1"/>
      <w:marLeft w:val="0"/>
      <w:marRight w:val="0"/>
      <w:marTop w:val="0"/>
      <w:marBottom w:val="0"/>
      <w:divBdr>
        <w:top w:val="none" w:sz="0" w:space="0" w:color="auto"/>
        <w:left w:val="none" w:sz="0" w:space="0" w:color="auto"/>
        <w:bottom w:val="none" w:sz="0" w:space="0" w:color="auto"/>
        <w:right w:val="none" w:sz="0" w:space="0" w:color="auto"/>
      </w:divBdr>
    </w:div>
    <w:div w:id="1327175047">
      <w:bodyDiv w:val="1"/>
      <w:marLeft w:val="0"/>
      <w:marRight w:val="0"/>
      <w:marTop w:val="0"/>
      <w:marBottom w:val="0"/>
      <w:divBdr>
        <w:top w:val="none" w:sz="0" w:space="0" w:color="auto"/>
        <w:left w:val="none" w:sz="0" w:space="0" w:color="auto"/>
        <w:bottom w:val="none" w:sz="0" w:space="0" w:color="auto"/>
        <w:right w:val="none" w:sz="0" w:space="0" w:color="auto"/>
      </w:divBdr>
    </w:div>
    <w:div w:id="1330328366">
      <w:bodyDiv w:val="1"/>
      <w:marLeft w:val="0"/>
      <w:marRight w:val="0"/>
      <w:marTop w:val="0"/>
      <w:marBottom w:val="0"/>
      <w:divBdr>
        <w:top w:val="none" w:sz="0" w:space="0" w:color="auto"/>
        <w:left w:val="none" w:sz="0" w:space="0" w:color="auto"/>
        <w:bottom w:val="none" w:sz="0" w:space="0" w:color="auto"/>
        <w:right w:val="none" w:sz="0" w:space="0" w:color="auto"/>
      </w:divBdr>
    </w:div>
    <w:div w:id="1343555069">
      <w:bodyDiv w:val="1"/>
      <w:marLeft w:val="0"/>
      <w:marRight w:val="0"/>
      <w:marTop w:val="0"/>
      <w:marBottom w:val="0"/>
      <w:divBdr>
        <w:top w:val="none" w:sz="0" w:space="0" w:color="auto"/>
        <w:left w:val="none" w:sz="0" w:space="0" w:color="auto"/>
        <w:bottom w:val="none" w:sz="0" w:space="0" w:color="auto"/>
        <w:right w:val="none" w:sz="0" w:space="0" w:color="auto"/>
      </w:divBdr>
    </w:div>
    <w:div w:id="1405377206">
      <w:bodyDiv w:val="1"/>
      <w:marLeft w:val="0"/>
      <w:marRight w:val="0"/>
      <w:marTop w:val="0"/>
      <w:marBottom w:val="0"/>
      <w:divBdr>
        <w:top w:val="none" w:sz="0" w:space="0" w:color="auto"/>
        <w:left w:val="none" w:sz="0" w:space="0" w:color="auto"/>
        <w:bottom w:val="none" w:sz="0" w:space="0" w:color="auto"/>
        <w:right w:val="none" w:sz="0" w:space="0" w:color="auto"/>
      </w:divBdr>
    </w:div>
    <w:div w:id="1416513785">
      <w:bodyDiv w:val="1"/>
      <w:marLeft w:val="0"/>
      <w:marRight w:val="0"/>
      <w:marTop w:val="0"/>
      <w:marBottom w:val="0"/>
      <w:divBdr>
        <w:top w:val="none" w:sz="0" w:space="0" w:color="auto"/>
        <w:left w:val="none" w:sz="0" w:space="0" w:color="auto"/>
        <w:bottom w:val="none" w:sz="0" w:space="0" w:color="auto"/>
        <w:right w:val="none" w:sz="0" w:space="0" w:color="auto"/>
      </w:divBdr>
    </w:div>
    <w:div w:id="1443692720">
      <w:bodyDiv w:val="1"/>
      <w:marLeft w:val="0"/>
      <w:marRight w:val="0"/>
      <w:marTop w:val="0"/>
      <w:marBottom w:val="0"/>
      <w:divBdr>
        <w:top w:val="none" w:sz="0" w:space="0" w:color="auto"/>
        <w:left w:val="none" w:sz="0" w:space="0" w:color="auto"/>
        <w:bottom w:val="none" w:sz="0" w:space="0" w:color="auto"/>
        <w:right w:val="none" w:sz="0" w:space="0" w:color="auto"/>
      </w:divBdr>
    </w:div>
    <w:div w:id="1455515145">
      <w:bodyDiv w:val="1"/>
      <w:marLeft w:val="0"/>
      <w:marRight w:val="0"/>
      <w:marTop w:val="0"/>
      <w:marBottom w:val="0"/>
      <w:divBdr>
        <w:top w:val="none" w:sz="0" w:space="0" w:color="auto"/>
        <w:left w:val="none" w:sz="0" w:space="0" w:color="auto"/>
        <w:bottom w:val="none" w:sz="0" w:space="0" w:color="auto"/>
        <w:right w:val="none" w:sz="0" w:space="0" w:color="auto"/>
      </w:divBdr>
    </w:div>
    <w:div w:id="1464543647">
      <w:bodyDiv w:val="1"/>
      <w:marLeft w:val="0"/>
      <w:marRight w:val="0"/>
      <w:marTop w:val="0"/>
      <w:marBottom w:val="0"/>
      <w:divBdr>
        <w:top w:val="none" w:sz="0" w:space="0" w:color="auto"/>
        <w:left w:val="none" w:sz="0" w:space="0" w:color="auto"/>
        <w:bottom w:val="none" w:sz="0" w:space="0" w:color="auto"/>
        <w:right w:val="none" w:sz="0" w:space="0" w:color="auto"/>
      </w:divBdr>
    </w:div>
    <w:div w:id="1491749656">
      <w:bodyDiv w:val="1"/>
      <w:marLeft w:val="0"/>
      <w:marRight w:val="0"/>
      <w:marTop w:val="0"/>
      <w:marBottom w:val="0"/>
      <w:divBdr>
        <w:top w:val="none" w:sz="0" w:space="0" w:color="auto"/>
        <w:left w:val="none" w:sz="0" w:space="0" w:color="auto"/>
        <w:bottom w:val="none" w:sz="0" w:space="0" w:color="auto"/>
        <w:right w:val="none" w:sz="0" w:space="0" w:color="auto"/>
      </w:divBdr>
    </w:div>
    <w:div w:id="1553080870">
      <w:bodyDiv w:val="1"/>
      <w:marLeft w:val="0"/>
      <w:marRight w:val="0"/>
      <w:marTop w:val="0"/>
      <w:marBottom w:val="0"/>
      <w:divBdr>
        <w:top w:val="none" w:sz="0" w:space="0" w:color="auto"/>
        <w:left w:val="none" w:sz="0" w:space="0" w:color="auto"/>
        <w:bottom w:val="none" w:sz="0" w:space="0" w:color="auto"/>
        <w:right w:val="none" w:sz="0" w:space="0" w:color="auto"/>
      </w:divBdr>
    </w:div>
    <w:div w:id="1790393828">
      <w:bodyDiv w:val="1"/>
      <w:marLeft w:val="0"/>
      <w:marRight w:val="0"/>
      <w:marTop w:val="0"/>
      <w:marBottom w:val="0"/>
      <w:divBdr>
        <w:top w:val="none" w:sz="0" w:space="0" w:color="auto"/>
        <w:left w:val="none" w:sz="0" w:space="0" w:color="auto"/>
        <w:bottom w:val="none" w:sz="0" w:space="0" w:color="auto"/>
        <w:right w:val="none" w:sz="0" w:space="0" w:color="auto"/>
      </w:divBdr>
    </w:div>
    <w:div w:id="1802455406">
      <w:bodyDiv w:val="1"/>
      <w:marLeft w:val="0"/>
      <w:marRight w:val="0"/>
      <w:marTop w:val="0"/>
      <w:marBottom w:val="0"/>
      <w:divBdr>
        <w:top w:val="none" w:sz="0" w:space="0" w:color="auto"/>
        <w:left w:val="none" w:sz="0" w:space="0" w:color="auto"/>
        <w:bottom w:val="none" w:sz="0" w:space="0" w:color="auto"/>
        <w:right w:val="none" w:sz="0" w:space="0" w:color="auto"/>
      </w:divBdr>
    </w:div>
    <w:div w:id="1839536033">
      <w:bodyDiv w:val="1"/>
      <w:marLeft w:val="0"/>
      <w:marRight w:val="0"/>
      <w:marTop w:val="0"/>
      <w:marBottom w:val="0"/>
      <w:divBdr>
        <w:top w:val="none" w:sz="0" w:space="0" w:color="auto"/>
        <w:left w:val="none" w:sz="0" w:space="0" w:color="auto"/>
        <w:bottom w:val="none" w:sz="0" w:space="0" w:color="auto"/>
        <w:right w:val="none" w:sz="0" w:space="0" w:color="auto"/>
      </w:divBdr>
    </w:div>
    <w:div w:id="1912546883">
      <w:bodyDiv w:val="1"/>
      <w:marLeft w:val="0"/>
      <w:marRight w:val="0"/>
      <w:marTop w:val="0"/>
      <w:marBottom w:val="0"/>
      <w:divBdr>
        <w:top w:val="none" w:sz="0" w:space="0" w:color="auto"/>
        <w:left w:val="none" w:sz="0" w:space="0" w:color="auto"/>
        <w:bottom w:val="none" w:sz="0" w:space="0" w:color="auto"/>
        <w:right w:val="none" w:sz="0" w:space="0" w:color="auto"/>
      </w:divBdr>
    </w:div>
    <w:div w:id="1949770284">
      <w:bodyDiv w:val="1"/>
      <w:marLeft w:val="0"/>
      <w:marRight w:val="0"/>
      <w:marTop w:val="0"/>
      <w:marBottom w:val="0"/>
      <w:divBdr>
        <w:top w:val="none" w:sz="0" w:space="0" w:color="auto"/>
        <w:left w:val="none" w:sz="0" w:space="0" w:color="auto"/>
        <w:bottom w:val="none" w:sz="0" w:space="0" w:color="auto"/>
        <w:right w:val="none" w:sz="0" w:space="0" w:color="auto"/>
      </w:divBdr>
    </w:div>
    <w:div w:id="1978365816">
      <w:bodyDiv w:val="1"/>
      <w:marLeft w:val="0"/>
      <w:marRight w:val="0"/>
      <w:marTop w:val="0"/>
      <w:marBottom w:val="0"/>
      <w:divBdr>
        <w:top w:val="none" w:sz="0" w:space="0" w:color="auto"/>
        <w:left w:val="none" w:sz="0" w:space="0" w:color="auto"/>
        <w:bottom w:val="none" w:sz="0" w:space="0" w:color="auto"/>
        <w:right w:val="none" w:sz="0" w:space="0" w:color="auto"/>
      </w:divBdr>
    </w:div>
    <w:div w:id="1986084900">
      <w:bodyDiv w:val="1"/>
      <w:marLeft w:val="0"/>
      <w:marRight w:val="0"/>
      <w:marTop w:val="0"/>
      <w:marBottom w:val="0"/>
      <w:divBdr>
        <w:top w:val="none" w:sz="0" w:space="0" w:color="auto"/>
        <w:left w:val="none" w:sz="0" w:space="0" w:color="auto"/>
        <w:bottom w:val="none" w:sz="0" w:space="0" w:color="auto"/>
        <w:right w:val="none" w:sz="0" w:space="0" w:color="auto"/>
      </w:divBdr>
    </w:div>
    <w:div w:id="2019189930">
      <w:bodyDiv w:val="1"/>
      <w:marLeft w:val="0"/>
      <w:marRight w:val="0"/>
      <w:marTop w:val="0"/>
      <w:marBottom w:val="0"/>
      <w:divBdr>
        <w:top w:val="none" w:sz="0" w:space="0" w:color="auto"/>
        <w:left w:val="none" w:sz="0" w:space="0" w:color="auto"/>
        <w:bottom w:val="none" w:sz="0" w:space="0" w:color="auto"/>
        <w:right w:val="none" w:sz="0" w:space="0" w:color="auto"/>
      </w:divBdr>
    </w:div>
    <w:div w:id="2044864877">
      <w:bodyDiv w:val="1"/>
      <w:marLeft w:val="0"/>
      <w:marRight w:val="0"/>
      <w:marTop w:val="0"/>
      <w:marBottom w:val="0"/>
      <w:divBdr>
        <w:top w:val="none" w:sz="0" w:space="0" w:color="auto"/>
        <w:left w:val="none" w:sz="0" w:space="0" w:color="auto"/>
        <w:bottom w:val="none" w:sz="0" w:space="0" w:color="auto"/>
        <w:right w:val="none" w:sz="0" w:space="0" w:color="auto"/>
      </w:divBdr>
    </w:div>
    <w:div w:id="2082212058">
      <w:bodyDiv w:val="1"/>
      <w:marLeft w:val="0"/>
      <w:marRight w:val="0"/>
      <w:marTop w:val="0"/>
      <w:marBottom w:val="0"/>
      <w:divBdr>
        <w:top w:val="none" w:sz="0" w:space="0" w:color="auto"/>
        <w:left w:val="none" w:sz="0" w:space="0" w:color="auto"/>
        <w:bottom w:val="none" w:sz="0" w:space="0" w:color="auto"/>
        <w:right w:val="none" w:sz="0" w:space="0" w:color="auto"/>
      </w:divBdr>
    </w:div>
    <w:div w:id="2098942393">
      <w:bodyDiv w:val="1"/>
      <w:marLeft w:val="0"/>
      <w:marRight w:val="0"/>
      <w:marTop w:val="0"/>
      <w:marBottom w:val="0"/>
      <w:divBdr>
        <w:top w:val="none" w:sz="0" w:space="0" w:color="auto"/>
        <w:left w:val="none" w:sz="0" w:space="0" w:color="auto"/>
        <w:bottom w:val="none" w:sz="0" w:space="0" w:color="auto"/>
        <w:right w:val="none" w:sz="0" w:space="0" w:color="auto"/>
      </w:divBdr>
    </w:div>
    <w:div w:id="2102526503">
      <w:bodyDiv w:val="1"/>
      <w:marLeft w:val="0"/>
      <w:marRight w:val="0"/>
      <w:marTop w:val="0"/>
      <w:marBottom w:val="0"/>
      <w:divBdr>
        <w:top w:val="none" w:sz="0" w:space="0" w:color="auto"/>
        <w:left w:val="none" w:sz="0" w:space="0" w:color="auto"/>
        <w:bottom w:val="none" w:sz="0" w:space="0" w:color="auto"/>
        <w:right w:val="none" w:sz="0" w:space="0" w:color="auto"/>
      </w:divBdr>
    </w:div>
    <w:div w:id="21207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thanhhoa.gov.vn" TargetMode="External"/><Relationship Id="rId21" Type="http://schemas.openxmlformats.org/officeDocument/2006/relationships/hyperlink" Target="https://dichvucong.thanhhoa.gov.vn" TargetMode="External"/><Relationship Id="rId42" Type="http://schemas.openxmlformats.org/officeDocument/2006/relationships/hyperlink" Target="https://dichvucong.thanhhoa.gov.vn" TargetMode="External"/><Relationship Id="rId47" Type="http://schemas.openxmlformats.org/officeDocument/2006/relationships/hyperlink" Target="https://dichvucong.thanhhoa.gov.vn" TargetMode="External"/><Relationship Id="rId63" Type="http://schemas.openxmlformats.org/officeDocument/2006/relationships/hyperlink" Target="https://dichvucong.thanhhoa.gov.vn"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hvucong.thanhhoa.gov.vn" TargetMode="External"/><Relationship Id="rId29" Type="http://schemas.openxmlformats.org/officeDocument/2006/relationships/hyperlink" Target="https://dichvucong.thanhhoa.gov.vn" TargetMode="External"/><Relationship Id="rId11" Type="http://schemas.openxmlformats.org/officeDocument/2006/relationships/hyperlink" Target="https://dichvucong.thanhhoa.gov.vn" TargetMode="External"/><Relationship Id="rId24" Type="http://schemas.openxmlformats.org/officeDocument/2006/relationships/hyperlink" Target="https://dichvucong.thanhhoa.gov.vn" TargetMode="External"/><Relationship Id="rId32" Type="http://schemas.openxmlformats.org/officeDocument/2006/relationships/hyperlink" Target="https://dichvucong.thanhhoa.gov.vn" TargetMode="External"/><Relationship Id="rId37" Type="http://schemas.openxmlformats.org/officeDocument/2006/relationships/hyperlink" Target="https://dichvucong.thanhhoa.gov.vn" TargetMode="External"/><Relationship Id="rId40" Type="http://schemas.openxmlformats.org/officeDocument/2006/relationships/hyperlink" Target="https://dichvucong.thanhhoa.gov.vn" TargetMode="External"/><Relationship Id="rId45" Type="http://schemas.openxmlformats.org/officeDocument/2006/relationships/hyperlink" Target="https://dichvucong.thanhhoa.gov.vn" TargetMode="External"/><Relationship Id="rId53" Type="http://schemas.openxmlformats.org/officeDocument/2006/relationships/hyperlink" Target="https://dichvucong.thanhhoa.gov.vn" TargetMode="External"/><Relationship Id="rId58" Type="http://schemas.openxmlformats.org/officeDocument/2006/relationships/hyperlink" Target="https://dichvucong.thanhhoa.gov.vn"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dichvucong.thanhhoa.gov.vn" TargetMode="External"/><Relationship Id="rId19" Type="http://schemas.openxmlformats.org/officeDocument/2006/relationships/hyperlink" Target="https://dichvucong.thanhhoa.gov.vn" TargetMode="External"/><Relationship Id="rId14" Type="http://schemas.openxmlformats.org/officeDocument/2006/relationships/hyperlink" Target="https://dichvucong.thanhhoa.gov.vn" TargetMode="External"/><Relationship Id="rId22" Type="http://schemas.openxmlformats.org/officeDocument/2006/relationships/hyperlink" Target="https://dichvucong.thanhhoa.gov.vn" TargetMode="External"/><Relationship Id="rId27" Type="http://schemas.openxmlformats.org/officeDocument/2006/relationships/hyperlink" Target="https://dichvucong.thanhhoa.gov.vn" TargetMode="External"/><Relationship Id="rId30" Type="http://schemas.openxmlformats.org/officeDocument/2006/relationships/hyperlink" Target="https://dichvucong.thanhhoa.gov.vn" TargetMode="External"/><Relationship Id="rId35" Type="http://schemas.openxmlformats.org/officeDocument/2006/relationships/hyperlink" Target="https://dichvucong.thanhhoa.gov.vn" TargetMode="External"/><Relationship Id="rId43" Type="http://schemas.openxmlformats.org/officeDocument/2006/relationships/hyperlink" Target="https://dichvucong.thanhhoa.gov.vn" TargetMode="External"/><Relationship Id="rId48" Type="http://schemas.openxmlformats.org/officeDocument/2006/relationships/hyperlink" Target="https://dichvucong.thanhhoa.gov.vn" TargetMode="External"/><Relationship Id="rId56" Type="http://schemas.openxmlformats.org/officeDocument/2006/relationships/hyperlink" Target="https://dichvucong.thanhhoa.gov.vn" TargetMode="External"/><Relationship Id="rId64" Type="http://schemas.openxmlformats.org/officeDocument/2006/relationships/hyperlink" Target="https://dichvucong.thanhhoa.gov.vn" TargetMode="External"/><Relationship Id="rId69" Type="http://schemas.openxmlformats.org/officeDocument/2006/relationships/theme" Target="theme/theme1.xml"/><Relationship Id="rId8" Type="http://schemas.openxmlformats.org/officeDocument/2006/relationships/hyperlink" Target="https://dichvucong.thanhhoa.gov.vn" TargetMode="External"/><Relationship Id="rId51" Type="http://schemas.openxmlformats.org/officeDocument/2006/relationships/hyperlink" Target="https://dichvucong.thanhhoa.gov.vn" TargetMode="External"/><Relationship Id="rId3" Type="http://schemas.openxmlformats.org/officeDocument/2006/relationships/styles" Target="styles.xml"/><Relationship Id="rId12" Type="http://schemas.openxmlformats.org/officeDocument/2006/relationships/hyperlink" Target="https://dichvucong.thanhhoa.gov.vn" TargetMode="External"/><Relationship Id="rId17" Type="http://schemas.openxmlformats.org/officeDocument/2006/relationships/hyperlink" Target="https://dichvucong.thanhhoa.gov.vn" TargetMode="External"/><Relationship Id="rId25" Type="http://schemas.openxmlformats.org/officeDocument/2006/relationships/hyperlink" Target="https://dichvucong.thanhhoa.gov.vn" TargetMode="External"/><Relationship Id="rId33" Type="http://schemas.openxmlformats.org/officeDocument/2006/relationships/hyperlink" Target="https://dichvucong.thanhhoa.gov.vn" TargetMode="External"/><Relationship Id="rId38" Type="http://schemas.openxmlformats.org/officeDocument/2006/relationships/hyperlink" Target="https://dichvucong.thanhhoa.gov.vn" TargetMode="External"/><Relationship Id="rId46" Type="http://schemas.openxmlformats.org/officeDocument/2006/relationships/hyperlink" Target="https://dichvucong.thanhhoa.gov.vn" TargetMode="External"/><Relationship Id="rId59" Type="http://schemas.openxmlformats.org/officeDocument/2006/relationships/hyperlink" Target="https://dichvucong.thanhhoa.gov.vn" TargetMode="External"/><Relationship Id="rId67" Type="http://schemas.openxmlformats.org/officeDocument/2006/relationships/footer" Target="footer1.xml"/><Relationship Id="rId20" Type="http://schemas.openxmlformats.org/officeDocument/2006/relationships/hyperlink" Target="https://dichvucong.thanhhoa.gov.vn" TargetMode="External"/><Relationship Id="rId41" Type="http://schemas.openxmlformats.org/officeDocument/2006/relationships/hyperlink" Target="https://dichvucong.thanhhoa.gov.vn" TargetMode="External"/><Relationship Id="rId54" Type="http://schemas.openxmlformats.org/officeDocument/2006/relationships/hyperlink" Target="https://dichvucong.thanhhoa.gov.vn" TargetMode="External"/><Relationship Id="rId62" Type="http://schemas.openxmlformats.org/officeDocument/2006/relationships/hyperlink" Target="https://dichvucong.thanhhoa.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thanhhoa.gov.vn" TargetMode="External"/><Relationship Id="rId23" Type="http://schemas.openxmlformats.org/officeDocument/2006/relationships/hyperlink" Target="https://dichvucong.thanhhoa.gov.vn" TargetMode="External"/><Relationship Id="rId28" Type="http://schemas.openxmlformats.org/officeDocument/2006/relationships/hyperlink" Target="https://dichvucong.thanhhoa.gov.vn" TargetMode="External"/><Relationship Id="rId36" Type="http://schemas.openxmlformats.org/officeDocument/2006/relationships/hyperlink" Target="https://dichvucong.thanhhoa.gov.vn" TargetMode="External"/><Relationship Id="rId49" Type="http://schemas.openxmlformats.org/officeDocument/2006/relationships/hyperlink" Target="https://dichvucong.thanhhoa.gov.vn" TargetMode="External"/><Relationship Id="rId57" Type="http://schemas.openxmlformats.org/officeDocument/2006/relationships/hyperlink" Target="https://dichvucong.thanhhoa.gov.vn" TargetMode="External"/><Relationship Id="rId10" Type="http://schemas.openxmlformats.org/officeDocument/2006/relationships/hyperlink" Target="https://dichvucong.thanhhoa.gov.vn" TargetMode="External"/><Relationship Id="rId31" Type="http://schemas.openxmlformats.org/officeDocument/2006/relationships/hyperlink" Target="https://dichvucong.thanhhoa.gov.vn" TargetMode="External"/><Relationship Id="rId44" Type="http://schemas.openxmlformats.org/officeDocument/2006/relationships/hyperlink" Target="https://dichvucong.thanhhoa.gov.vn" TargetMode="External"/><Relationship Id="rId52" Type="http://schemas.openxmlformats.org/officeDocument/2006/relationships/hyperlink" Target="https://dichvucong.thanhhoa.gov.vn" TargetMode="External"/><Relationship Id="rId60" Type="http://schemas.openxmlformats.org/officeDocument/2006/relationships/hyperlink" Target="https://dichvucong.thanhhoa.gov.vn" TargetMode="External"/><Relationship Id="rId65" Type="http://schemas.openxmlformats.org/officeDocument/2006/relationships/hyperlink" Target="https://dichvucong.thanhhoa.gov.vn" TargetMode="External"/><Relationship Id="rId4" Type="http://schemas.openxmlformats.org/officeDocument/2006/relationships/settings" Target="settings.xml"/><Relationship Id="rId9" Type="http://schemas.openxmlformats.org/officeDocument/2006/relationships/hyperlink" Target="https://dichvucong.thanhhoa.gov.vn" TargetMode="External"/><Relationship Id="rId13" Type="http://schemas.openxmlformats.org/officeDocument/2006/relationships/hyperlink" Target="https://dichvucong.thanhhoa.gov.vn" TargetMode="External"/><Relationship Id="rId18" Type="http://schemas.openxmlformats.org/officeDocument/2006/relationships/hyperlink" Target="https://dichvucong.thanhhoa.gov.vn" TargetMode="External"/><Relationship Id="rId39" Type="http://schemas.openxmlformats.org/officeDocument/2006/relationships/hyperlink" Target="https://dichvucong.thanhhoa.gov.vn" TargetMode="External"/><Relationship Id="rId34" Type="http://schemas.openxmlformats.org/officeDocument/2006/relationships/hyperlink" Target="https://dichvucong.thanhhoa.gov.vn" TargetMode="External"/><Relationship Id="rId50" Type="http://schemas.openxmlformats.org/officeDocument/2006/relationships/hyperlink" Target="https://dichvucong.thanhhoa.gov.vn" TargetMode="External"/><Relationship Id="rId55" Type="http://schemas.openxmlformats.org/officeDocument/2006/relationships/hyperlink" Target="https://dichvucong.thanhh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A106-A72C-4AA9-B9CC-4B4F4463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5749</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38448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subject/>
  <dc:creator>Huy</dc:creator>
  <cp:keywords/>
  <dc:description/>
  <cp:lastModifiedBy>ADMIN</cp:lastModifiedBy>
  <cp:revision>14</cp:revision>
  <cp:lastPrinted>2022-12-05T03:02:00Z</cp:lastPrinted>
  <dcterms:created xsi:type="dcterms:W3CDTF">2025-03-11T02:21:00Z</dcterms:created>
  <dcterms:modified xsi:type="dcterms:W3CDTF">2025-04-25T08:02:00Z</dcterms:modified>
</cp:coreProperties>
</file>